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699F6" w14:textId="2D108B6A" w:rsidR="007B0472" w:rsidRPr="009E47D5" w:rsidRDefault="00620FD4" w:rsidP="007B0472">
      <w:pPr>
        <w:tabs>
          <w:tab w:val="left" w:pos="8580"/>
        </w:tabs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</w:pPr>
      <w:r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Condens </w:t>
      </w:r>
      <w:r w:rsidR="001D4224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7</w:t>
      </w:r>
      <w:r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000 </w:t>
      </w:r>
      <w:r w:rsidR="00F5498C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F</w:t>
      </w:r>
      <w:r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(GC</w:t>
      </w:r>
      <w:r w:rsidR="001D4224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7</w:t>
      </w:r>
      <w:r w:rsidR="009E47D5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000</w:t>
      </w:r>
      <w:r w:rsidR="00F5498C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F</w:t>
      </w:r>
      <w:r w:rsidR="009E47D5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</w:t>
      </w:r>
      <w:r w:rsidR="00D95C46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250</w:t>
      </w:r>
      <w:r w:rsidR="001D4224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</w:t>
      </w:r>
      <w:r w:rsidR="00F37BE1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L</w:t>
      </w:r>
      <w:r w:rsidR="00F5498C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</w:t>
      </w:r>
      <w:r w:rsidR="001D4224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23</w:t>
      </w:r>
      <w:r w:rsidR="009E4766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)</w:t>
      </w:r>
      <w:r w:rsidR="00581598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</w:t>
      </w:r>
      <w:r w:rsidR="008C09FC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– </w:t>
      </w:r>
      <w:r w:rsidR="00D95C46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250</w:t>
      </w:r>
      <w:r w:rsidR="008C09FC" w:rsidRPr="009E47D5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kW</w:t>
      </w:r>
      <w:r w:rsidR="00F5498C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version </w:t>
      </w:r>
      <w:r w:rsidR="00F37BE1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gauche</w:t>
      </w:r>
    </w:p>
    <w:p w14:paraId="5F8E74EB" w14:textId="45FD53BA" w:rsidR="007B0472" w:rsidRPr="007B0472" w:rsidRDefault="00D62110" w:rsidP="007B0472">
      <w:pPr>
        <w:tabs>
          <w:tab w:val="left" w:pos="8580"/>
        </w:tabs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Chaudière </w:t>
      </w:r>
      <w:r w:rsidR="00F5498C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>sol</w:t>
      </w:r>
      <w:r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gaz à condensation</w:t>
      </w:r>
      <w:r w:rsidR="008C09FC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</w:t>
      </w:r>
      <w:r w:rsidR="007B0472" w:rsidRPr="007B0472">
        <w:rPr>
          <w:rFonts w:ascii="Bosch Office Sans" w:hAnsi="Bosch Office Sans"/>
          <w:b/>
          <w:bCs/>
          <w:color w:val="000000" w:themeColor="text1"/>
          <w:sz w:val="26"/>
          <w:szCs w:val="26"/>
          <w:lang w:val="fr-FR"/>
        </w:rPr>
        <w:t xml:space="preserve"> </w:t>
      </w:r>
    </w:p>
    <w:p w14:paraId="6494200F" w14:textId="5B878DA8" w:rsidR="00620FD4" w:rsidRPr="00BC2484" w:rsidRDefault="001D4224" w:rsidP="00620FD4">
      <w:pPr>
        <w:tabs>
          <w:tab w:val="left" w:pos="8580"/>
        </w:tabs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CCTP</w:t>
      </w:r>
    </w:p>
    <w:p w14:paraId="219EDC35" w14:textId="425B5CC8" w:rsidR="00620FD4" w:rsidRDefault="001D4224" w:rsidP="00620FD4">
      <w:p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La production de chauffage sera assurée p</w:t>
      </w:r>
      <w:r w:rsidR="00620FD4">
        <w:rPr>
          <w:rFonts w:ascii="Bosch Office Sans" w:hAnsi="Bosch Office Sans"/>
          <w:lang w:val="fr-FR"/>
        </w:rPr>
        <w:t xml:space="preserve">ar une chaudière </w:t>
      </w:r>
      <w:r w:rsidR="00C02683">
        <w:rPr>
          <w:rFonts w:ascii="Bosch Office Sans" w:hAnsi="Bosch Office Sans"/>
          <w:lang w:val="fr-FR"/>
        </w:rPr>
        <w:t>sol</w:t>
      </w:r>
      <w:r w:rsidR="00620FD4">
        <w:rPr>
          <w:rFonts w:ascii="Bosch Office Sans" w:hAnsi="Bosch Office Sans"/>
          <w:lang w:val="fr-FR"/>
        </w:rPr>
        <w:t xml:space="preserve"> gaz à condensation</w:t>
      </w:r>
      <w:r>
        <w:rPr>
          <w:rFonts w:ascii="Bosch Office Sans" w:hAnsi="Bosch Office Sans"/>
          <w:lang w:val="fr-FR"/>
        </w:rPr>
        <w:t>,</w:t>
      </w:r>
      <w:r w:rsidR="00620FD4">
        <w:rPr>
          <w:rFonts w:ascii="Bosch Office Sans" w:hAnsi="Bosch Office Sans"/>
          <w:lang w:val="fr-FR"/>
        </w:rPr>
        <w:t xml:space="preserve"> de type </w:t>
      </w:r>
      <w:r w:rsidR="00620FD4" w:rsidRPr="003F3234">
        <w:rPr>
          <w:rFonts w:ascii="Bosch Office Sans" w:hAnsi="Bosch Office Sans"/>
          <w:b/>
          <w:lang w:val="fr-FR"/>
        </w:rPr>
        <w:t xml:space="preserve">Condens </w:t>
      </w:r>
      <w:r>
        <w:rPr>
          <w:rFonts w:ascii="Bosch Office Sans" w:hAnsi="Bosch Office Sans"/>
          <w:b/>
          <w:lang w:val="fr-FR"/>
        </w:rPr>
        <w:t>7</w:t>
      </w:r>
      <w:r w:rsidR="00620FD4" w:rsidRPr="003F3234">
        <w:rPr>
          <w:rFonts w:ascii="Bosch Office Sans" w:hAnsi="Bosch Office Sans"/>
          <w:b/>
          <w:lang w:val="fr-FR"/>
        </w:rPr>
        <w:t xml:space="preserve">000 </w:t>
      </w:r>
      <w:r w:rsidR="00C02683">
        <w:rPr>
          <w:rFonts w:ascii="Bosch Office Sans" w:hAnsi="Bosch Office Sans"/>
          <w:b/>
          <w:lang w:val="fr-FR"/>
        </w:rPr>
        <w:t>F</w:t>
      </w:r>
      <w:r w:rsidR="00620FD4" w:rsidRPr="003F3234">
        <w:rPr>
          <w:rFonts w:ascii="Bosch Office Sans" w:hAnsi="Bosch Office Sans"/>
          <w:b/>
          <w:lang w:val="fr-FR"/>
        </w:rPr>
        <w:t xml:space="preserve"> </w:t>
      </w:r>
      <w:r w:rsidR="00620FD4">
        <w:rPr>
          <w:rFonts w:ascii="Bosch Office Sans" w:hAnsi="Bosch Office Sans"/>
          <w:lang w:val="fr-FR"/>
        </w:rPr>
        <w:t xml:space="preserve">de marque </w:t>
      </w:r>
      <w:r w:rsidR="00620FD4" w:rsidRPr="001D4224">
        <w:rPr>
          <w:rFonts w:ascii="Bosch Office Sans" w:hAnsi="Bosch Office Sans"/>
          <w:b/>
          <w:bCs/>
          <w:lang w:val="fr-FR"/>
        </w:rPr>
        <w:t>Bosch</w:t>
      </w:r>
      <w:r>
        <w:rPr>
          <w:rFonts w:ascii="Bosch Office Sans" w:hAnsi="Bosch Office Sans"/>
          <w:lang w:val="fr-FR"/>
        </w:rPr>
        <w:t>. La chaudière sera de type chauffage seul,</w:t>
      </w:r>
      <w:r w:rsidR="00620FD4">
        <w:rPr>
          <w:rFonts w:ascii="Bosch Office Sans" w:hAnsi="Bosch Office Sans"/>
          <w:lang w:val="fr-FR"/>
        </w:rPr>
        <w:t xml:space="preserve"> avec en option une production d’eau cha</w:t>
      </w:r>
      <w:r w:rsidR="009E47D5">
        <w:rPr>
          <w:rFonts w:ascii="Bosch Office Sans" w:hAnsi="Bosch Office Sans"/>
          <w:lang w:val="fr-FR"/>
        </w:rPr>
        <w:t>ude sanitaire par ballon de stockage et/ou production ECS instantanée</w:t>
      </w:r>
      <w:r>
        <w:rPr>
          <w:rFonts w:ascii="Bosch Office Sans" w:hAnsi="Bosch Office Sans"/>
          <w:lang w:val="fr-FR"/>
        </w:rPr>
        <w:t>/</w:t>
      </w:r>
      <w:r w:rsidR="009E47D5">
        <w:rPr>
          <w:rFonts w:ascii="Bosch Office Sans" w:hAnsi="Bosch Office Sans"/>
          <w:lang w:val="fr-FR"/>
        </w:rPr>
        <w:t>semi-instantanée.</w:t>
      </w:r>
    </w:p>
    <w:p w14:paraId="213EE089" w14:textId="3C54A96E" w:rsidR="00C02683" w:rsidRDefault="003F3234" w:rsidP="00620FD4">
      <w:pPr>
        <w:pStyle w:val="Corpsdetexte21"/>
        <w:tabs>
          <w:tab w:val="clear" w:pos="204"/>
          <w:tab w:val="left" w:pos="0"/>
        </w:tabs>
        <w:spacing w:line="240" w:lineRule="auto"/>
        <w:ind w:left="0" w:firstLine="0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 w:rsidRPr="003F3234">
        <w:rPr>
          <w:rFonts w:ascii="Bosch Office Sans" w:eastAsiaTheme="minorHAnsi" w:hAnsi="Bosch Office Sans" w:cstheme="minorBidi"/>
          <w:sz w:val="22"/>
          <w:szCs w:val="22"/>
          <w:lang w:eastAsia="en-US"/>
        </w:rPr>
        <w:t>Le corps de chauffe de la chaudière </w:t>
      </w:r>
      <w:r w:rsidR="001D4224">
        <w:rPr>
          <w:rFonts w:ascii="Bosch Office Sans" w:eastAsiaTheme="minorHAnsi" w:hAnsi="Bosch Office Sans" w:cstheme="minorBidi"/>
          <w:sz w:val="22"/>
          <w:szCs w:val="22"/>
          <w:lang w:eastAsia="en-US"/>
        </w:rPr>
        <w:t>sera</w:t>
      </w:r>
      <w:r w:rsidRPr="003F3234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en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sections</w:t>
      </w:r>
      <w:r w:rsidRPr="003F3234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>d’</w:t>
      </w:r>
      <w:r w:rsidRPr="003F3234">
        <w:rPr>
          <w:rFonts w:ascii="Bosch Office Sans" w:eastAsiaTheme="minorHAnsi" w:hAnsi="Bosch Office Sans" w:cstheme="minorBidi"/>
          <w:sz w:val="22"/>
          <w:szCs w:val="22"/>
          <w:lang w:eastAsia="en-US"/>
        </w:rPr>
        <w:t>aluminium-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silicium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, avec des surfaces d’échange optimisées autorisant un fonctionnement </w:t>
      </w:r>
      <w:r w:rsidR="00C02683" w:rsidRPr="001F11F9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sans contrainte d’exploitation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(pas de </w:t>
      </w:r>
      <w:r w:rsidR="00C02683" w:rsidRPr="001F11F9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température minimale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de retour, pas de </w:t>
      </w:r>
      <w:r w:rsidR="00C02683" w:rsidRPr="001F11F9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débit minimum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d’irrigation),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avec </w:t>
      </w:r>
      <w:r w:rsidRPr="003F3234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brûleur inox à prémélange total. </w:t>
      </w:r>
      <w:r w:rsidR="001D4224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L’allumage et la surveillance de flamme s’effectueront avec une électrode d’ionisation. 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>Le corps de chauffe, recouvert d’une couverture isolante, sera facilement accessible via des trappes en partie droite pour son nettoyage.</w:t>
      </w:r>
    </w:p>
    <w:p w14:paraId="0D071646" w14:textId="77777777" w:rsidR="00C02683" w:rsidRDefault="00C02683" w:rsidP="00620FD4">
      <w:pPr>
        <w:pStyle w:val="Corpsdetexte21"/>
        <w:tabs>
          <w:tab w:val="clear" w:pos="204"/>
          <w:tab w:val="left" w:pos="0"/>
        </w:tabs>
        <w:spacing w:line="240" w:lineRule="auto"/>
        <w:ind w:left="0" w:firstLine="0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</w:p>
    <w:p w14:paraId="65CC5171" w14:textId="613C69DF" w:rsidR="001D4224" w:rsidRDefault="00C02683" w:rsidP="00620FD4">
      <w:pPr>
        <w:pStyle w:val="Corpsdetexte21"/>
        <w:tabs>
          <w:tab w:val="clear" w:pos="204"/>
          <w:tab w:val="left" w:pos="0"/>
        </w:tabs>
        <w:spacing w:line="240" w:lineRule="auto"/>
        <w:ind w:left="0" w:firstLine="0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L’hydraulique départ et retour se situera à l’arrière en partie </w:t>
      </w:r>
      <w:r w:rsidR="00F37BE1">
        <w:rPr>
          <w:rFonts w:ascii="Bosch Office Sans" w:eastAsiaTheme="minorHAnsi" w:hAnsi="Bosch Office Sans" w:cstheme="minorBidi"/>
          <w:sz w:val="22"/>
          <w:szCs w:val="22"/>
          <w:lang w:eastAsia="en-US"/>
        </w:rPr>
        <w:t>gauche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de la chaudière, afin de faciliter l’installation et l’intégration en chaufferie. </w:t>
      </w:r>
      <w:r w:rsidR="001D4224">
        <w:rPr>
          <w:rFonts w:ascii="Bosch Office Sans" w:eastAsiaTheme="minorHAnsi" w:hAnsi="Bosch Office Sans" w:cstheme="minorBidi"/>
          <w:sz w:val="22"/>
          <w:szCs w:val="22"/>
          <w:lang w:eastAsia="en-US"/>
        </w:rPr>
        <w:t>Un bac de récupération des condensats sera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également</w:t>
      </w:r>
      <w:r w:rsidR="001D4224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intégré et équipé d’un siphon.</w:t>
      </w:r>
    </w:p>
    <w:p w14:paraId="182DB7DE" w14:textId="77777777" w:rsidR="001D4224" w:rsidRDefault="001D4224" w:rsidP="00620FD4">
      <w:pPr>
        <w:pStyle w:val="Corpsdetexte21"/>
        <w:tabs>
          <w:tab w:val="clear" w:pos="204"/>
          <w:tab w:val="left" w:pos="0"/>
        </w:tabs>
        <w:spacing w:line="240" w:lineRule="auto"/>
        <w:ind w:left="0" w:firstLine="0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</w:p>
    <w:p w14:paraId="260B4D07" w14:textId="6A5D4BB1" w:rsidR="003F3234" w:rsidRDefault="001D4224" w:rsidP="00620FD4">
      <w:pPr>
        <w:pStyle w:val="Corpsdetexte21"/>
        <w:tabs>
          <w:tab w:val="clear" w:pos="204"/>
          <w:tab w:val="left" w:pos="0"/>
        </w:tabs>
        <w:spacing w:line="240" w:lineRule="auto"/>
        <w:ind w:left="0" w:firstLine="0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La chaudière intégrera par ailleurs les éléments suivants :</w:t>
      </w:r>
    </w:p>
    <w:p w14:paraId="48A6EB9C" w14:textId="697FF422" w:rsidR="001D4224" w:rsidRDefault="001D4224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Sondes départ et retour pour le contrôle du ΔT permanent,</w:t>
      </w:r>
    </w:p>
    <w:p w14:paraId="6CC5ACF7" w14:textId="6B3F7CA9" w:rsidR="00C02683" w:rsidRDefault="00C02683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Equipements de sécurité : pressostat gaz, pressostat manque d’eau, pressostat fumées, </w:t>
      </w:r>
      <w:r w:rsidR="001F11F9">
        <w:rPr>
          <w:rFonts w:ascii="Bosch Office Sans" w:eastAsiaTheme="minorHAnsi" w:hAnsi="Bosch Office Sans" w:cstheme="minorBidi"/>
          <w:sz w:val="22"/>
          <w:szCs w:val="22"/>
          <w:lang w:eastAsia="en-US"/>
        </w:rPr>
        <w:t>différentiel,</w:t>
      </w:r>
    </w:p>
    <w:p w14:paraId="59E3A68A" w14:textId="563FA28E" w:rsidR="00C02683" w:rsidRDefault="00C02683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Automate de combustion pour le raccordement et le contrôle de flamme par ionistation, des équipements de sécurité, de lecture et du ventilateur,</w:t>
      </w:r>
    </w:p>
    <w:p w14:paraId="0E58ED01" w14:textId="578F4576" w:rsidR="001D4224" w:rsidRDefault="00C02683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Jaquettes frontale et latérale facilement accessibles</w:t>
      </w:r>
      <w:r w:rsidR="001D4224">
        <w:rPr>
          <w:rFonts w:ascii="Bosch Office Sans" w:eastAsiaTheme="minorHAnsi" w:hAnsi="Bosch Office Sans" w:cstheme="minorBidi"/>
          <w:sz w:val="22"/>
          <w:szCs w:val="22"/>
          <w:lang w:eastAsia="en-US"/>
        </w:rPr>
        <w:t>, pour un accès ergonomique à tous les composants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de la chaudière</w:t>
      </w:r>
      <w:r w:rsidR="001D4224">
        <w:rPr>
          <w:rFonts w:ascii="Bosch Office Sans" w:eastAsiaTheme="minorHAnsi" w:hAnsi="Bosch Office Sans" w:cstheme="minorBidi"/>
          <w:sz w:val="22"/>
          <w:szCs w:val="22"/>
          <w:lang w:eastAsia="en-US"/>
        </w:rPr>
        <w:t>,</w:t>
      </w:r>
    </w:p>
    <w:p w14:paraId="5EB1CFF0" w14:textId="58D3D40C" w:rsidR="001D4224" w:rsidRDefault="001D4224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Ventilateur à vitesse variable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PWM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.</w:t>
      </w:r>
    </w:p>
    <w:p w14:paraId="2315755E" w14:textId="152407E4" w:rsidR="001D4224" w:rsidRDefault="001D4224" w:rsidP="001D4224">
      <w:pPr>
        <w:pStyle w:val="Corpsdetexte21"/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</w:p>
    <w:p w14:paraId="224F8375" w14:textId="7363D42E" w:rsidR="001D4224" w:rsidRDefault="001D4224" w:rsidP="001D4224">
      <w:pPr>
        <w:pStyle w:val="Corpsdetexte21"/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La chaudière aura les caractéristiques techniques suivantes :</w:t>
      </w:r>
    </w:p>
    <w:p w14:paraId="57CFD056" w14:textId="02C1735D" w:rsidR="001D4224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Puissance utile (50/30 °C)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mini et nominale 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: </w:t>
      </w:r>
      <w:r w:rsidR="00D95C46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42,9</w:t>
      </w:r>
      <w:r w:rsidR="00C02683" w:rsidRPr="00C02683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kW / </w:t>
      </w:r>
      <w:r w:rsidR="00D95C46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250</w:t>
      </w:r>
      <w:r w:rsidR="00C02683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kW</w:t>
      </w:r>
    </w:p>
    <w:p w14:paraId="74E08FD8" w14:textId="5B53513B" w:rsidR="001D4224" w:rsidRPr="00C02683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Puissance utile (80/60 °C) 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mini et nominale 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(P4 et Pn selon ErP) : </w:t>
      </w:r>
      <w:r w:rsidR="00D95C46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38,8</w:t>
      </w:r>
      <w:r w:rsidR="00C02683" w:rsidRPr="00C02683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kW / </w:t>
      </w:r>
      <w:r w:rsidR="00D95C46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232,9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kW</w:t>
      </w:r>
    </w:p>
    <w:p w14:paraId="0278DB3B" w14:textId="317F4CC2" w:rsidR="00C02683" w:rsidRDefault="00C02683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 w:rsidRP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>Puissance utile à 30% de la puissance nominale (P1 selon ErP) :</w:t>
      </w:r>
      <w:r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</w:t>
      </w:r>
      <w:r w:rsidR="00D95C46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77,7</w:t>
      </w:r>
      <w:r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kW</w:t>
      </w:r>
    </w:p>
    <w:p w14:paraId="221649D1" w14:textId="412D35CC" w:rsidR="001D4224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Puissance </w:t>
      </w:r>
      <w:r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calorifique </w:t>
      </w:r>
      <w:r w:rsidR="00F8569E"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mini et </w:t>
      </w:r>
      <w:r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>nominale</w:t>
      </w:r>
      <w:r w:rsidR="00F8569E"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(Qn (PCI))</w:t>
      </w:r>
      <w:r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> :</w:t>
      </w:r>
      <w:r w:rsidR="00F8569E"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</w:t>
      </w:r>
      <w:r w:rsidR="00D95C46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39,6</w:t>
      </w:r>
      <w:r w:rsidR="00F8569E" w:rsidRPr="00F8569E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kW / </w:t>
      </w:r>
      <w:r w:rsidR="00D95C46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237,9</w:t>
      </w:r>
      <w:r w:rsidR="00F8569E" w:rsidRPr="00F8569E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kW</w:t>
      </w:r>
    </w:p>
    <w:p w14:paraId="00FB9223" w14:textId="5AE231DA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Rendement à 30% de charge (37/30 °C) selon EN 15502 : 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10</w:t>
      </w:r>
      <w:r w:rsidR="007F1E91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8,4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%</w:t>
      </w:r>
    </w:p>
    <w:p w14:paraId="7B40E2B9" w14:textId="4250A5DE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Rendement à 100% de charge (80/60 °C) : </w:t>
      </w:r>
      <w:r w:rsidR="00D95C46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97,9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%</w:t>
      </w:r>
    </w:p>
    <w:p w14:paraId="312C1CDB" w14:textId="662CE715" w:rsidR="00371DFA" w:rsidRPr="00C02683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Température de départ max (consigne) : </w:t>
      </w:r>
      <w:r w:rsidR="00C02683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9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5 °C</w:t>
      </w:r>
    </w:p>
    <w:p w14:paraId="63AA0152" w14:textId="7D9E4F1C" w:rsidR="00C02683" w:rsidRPr="00371DFA" w:rsidRDefault="00C02683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ΔTmax admissible par la chaudière, à pleine et charge et charge partielle : </w:t>
      </w:r>
      <w:r w:rsidRPr="00C02683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50 K / 59 K</w:t>
      </w:r>
    </w:p>
    <w:p w14:paraId="5954F644" w14:textId="14C602F3" w:rsidR="00371DFA" w:rsidRP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Pression de service max : 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6 bar</w:t>
      </w:r>
    </w:p>
    <w:p w14:paraId="0B6BE757" w14:textId="2F0E8F78" w:rsidR="00371DFA" w:rsidRP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>Emissions NOx selon EN 15502 (selon ErP) :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</w:t>
      </w:r>
      <w:r w:rsidR="00D95C46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32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mg/kWh</w:t>
      </w:r>
    </w:p>
    <w:p w14:paraId="6878D1A7" w14:textId="4C82E6F1" w:rsidR="007F1E91" w:rsidRDefault="007F1E91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Classe NOx : </w:t>
      </w:r>
      <w:r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Classe 5</w:t>
      </w:r>
    </w:p>
    <w:p w14:paraId="4BD4DFD6" w14:textId="3729B9C9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Débit max d’eau : </w:t>
      </w:r>
      <w:r w:rsidR="00D95C46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26 860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l/h</w:t>
      </w:r>
    </w:p>
    <w:p w14:paraId="298C4768" w14:textId="4199905C" w:rsidR="00371DFA" w:rsidRP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Pertes de charge à ΔT 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>15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K : </w:t>
      </w:r>
      <w:r w:rsidR="00D95C46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46,1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mbar</w:t>
      </w:r>
    </w:p>
    <w:p w14:paraId="31555151" w14:textId="0BAB0009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Pression max à la buse des fumées : </w:t>
      </w:r>
      <w:r w:rsidR="007F1E91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150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Pa</w:t>
      </w:r>
    </w:p>
    <w:p w14:paraId="263DB365" w14:textId="36A00C78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Débit max de condensats : </w:t>
      </w:r>
      <w:r w:rsidR="00D95C46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24,1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l/h</w:t>
      </w:r>
    </w:p>
    <w:p w14:paraId="40D8A5A6" w14:textId="62705B8B" w:rsidR="00371DFA" w:rsidRP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Volume en eau de la chaudière : </w:t>
      </w:r>
      <w:r w:rsidR="00D95C46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38,8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l</w:t>
      </w:r>
    </w:p>
    <w:p w14:paraId="7D36E1AE" w14:textId="3D73F42E" w:rsidR="00371DFA" w:rsidRP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color w:val="ED7D31" w:themeColor="accent2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Pertes à </w:t>
      </w:r>
      <w:r w:rsidRPr="00AF1715">
        <w:rPr>
          <w:rFonts w:ascii="Bosch Office Sans" w:eastAsiaTheme="minorHAnsi" w:hAnsi="Bosch Office Sans" w:cstheme="minorBidi"/>
          <w:sz w:val="22"/>
          <w:szCs w:val="22"/>
          <w:lang w:eastAsia="en-US"/>
        </w:rPr>
        <w:t>l’arrê</w:t>
      </w:r>
      <w:r w:rsidR="00AF1715" w:rsidRPr="00AF1715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t 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>à ΔT 30K </w:t>
      </w:r>
      <w:r w:rsidRPr="00AF1715">
        <w:rPr>
          <w:rFonts w:ascii="Bosch Office Sans" w:eastAsiaTheme="minorHAnsi" w:hAnsi="Bosch Office Sans" w:cstheme="minorBidi"/>
          <w:sz w:val="22"/>
          <w:szCs w:val="22"/>
          <w:lang w:eastAsia="en-US"/>
        </w:rPr>
        <w:t>:</w:t>
      </w:r>
      <w:r w:rsidR="00AF1715" w:rsidRPr="00AF1715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</w:t>
      </w:r>
      <w:r w:rsidR="00D95C46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261</w:t>
      </w:r>
      <w:r w:rsidR="007F1E91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W</w:t>
      </w:r>
      <w:r w:rsidR="00F8569E">
        <w:rPr>
          <w:rFonts w:ascii="Bosch Office Sans" w:eastAsiaTheme="minorHAnsi" w:hAnsi="Bosch Office Sans" w:cstheme="minorBidi"/>
          <w:color w:val="ED7D31" w:themeColor="accent2"/>
          <w:sz w:val="22"/>
          <w:szCs w:val="22"/>
          <w:lang w:eastAsia="en-US"/>
        </w:rPr>
        <w:t xml:space="preserve"> </w:t>
      </w:r>
    </w:p>
    <w:p w14:paraId="7A420352" w14:textId="6C8E3327" w:rsidR="00371DFA" w:rsidRPr="00F8569E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Puissance électrique 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>pleine charge (elmax ErP) et en veille (Psb ErP)</w:t>
      </w:r>
      <w:r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> :</w:t>
      </w:r>
      <w:r w:rsidR="00F8569E" w:rsidRPr="00F8569E"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 </w:t>
      </w:r>
      <w:r w:rsidR="00D95C46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298</w:t>
      </w:r>
      <w:r w:rsidR="007F1E91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W / 9 W</w:t>
      </w:r>
    </w:p>
    <w:p w14:paraId="0AD08B55" w14:textId="140D5BAE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Diamètre sortie </w:t>
      </w:r>
      <w:r w:rsidR="00C02683">
        <w:rPr>
          <w:rFonts w:ascii="Bosch Office Sans" w:eastAsiaTheme="minorHAnsi" w:hAnsi="Bosch Office Sans" w:cstheme="minorBidi"/>
          <w:sz w:val="22"/>
          <w:szCs w:val="22"/>
          <w:lang w:eastAsia="en-US"/>
        </w:rPr>
        <w:t>fumées</w:t>
      </w: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 : </w:t>
      </w:r>
      <w:r w:rsidR="00C02683" w:rsidRPr="00C02683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DN</w:t>
      </w:r>
      <w:r w:rsidR="001F11F9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</w:t>
      </w:r>
      <w:r w:rsidR="007F1E91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110</w:t>
      </w:r>
    </w:p>
    <w:p w14:paraId="0AA61775" w14:textId="2095CAA6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Dimensions (HxLxP) : </w:t>
      </w:r>
      <w:r w:rsidR="007F1E91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1 470 x 670 x </w:t>
      </w:r>
      <w:r w:rsidR="00D95C46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1 317</w:t>
      </w:r>
      <w:r w:rsidR="00C02683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mm</w:t>
      </w:r>
    </w:p>
    <w:p w14:paraId="66CC9B3D" w14:textId="7BCF12E9" w:rsidR="00371DFA" w:rsidRDefault="00371DFA" w:rsidP="001D4224">
      <w:pPr>
        <w:pStyle w:val="Corpsdetexte21"/>
        <w:numPr>
          <w:ilvl w:val="0"/>
          <w:numId w:val="6"/>
        </w:numPr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  <w:r>
        <w:rPr>
          <w:rFonts w:ascii="Bosch Office Sans" w:eastAsiaTheme="minorHAnsi" w:hAnsi="Bosch Office Sans" w:cstheme="minorBidi"/>
          <w:sz w:val="22"/>
          <w:szCs w:val="22"/>
          <w:lang w:eastAsia="en-US"/>
        </w:rPr>
        <w:t xml:space="preserve">Poids net : </w:t>
      </w:r>
      <w:r w:rsidR="007F1E91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1</w:t>
      </w:r>
      <w:r w:rsidR="00D95C46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>73</w:t>
      </w:r>
      <w:r w:rsidRPr="00371DFA">
        <w:rPr>
          <w:rFonts w:ascii="Bosch Office Sans" w:eastAsiaTheme="minorHAnsi" w:hAnsi="Bosch Office Sans" w:cstheme="minorBidi"/>
          <w:b/>
          <w:bCs/>
          <w:sz w:val="22"/>
          <w:szCs w:val="22"/>
          <w:lang w:eastAsia="en-US"/>
        </w:rPr>
        <w:t xml:space="preserve"> kg</w:t>
      </w:r>
    </w:p>
    <w:p w14:paraId="40E95A0A" w14:textId="4A3A54BD" w:rsidR="001D4224" w:rsidRDefault="001D4224" w:rsidP="001D4224">
      <w:pPr>
        <w:pStyle w:val="Corpsdetexte21"/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</w:p>
    <w:p w14:paraId="3AD1B67E" w14:textId="77777777" w:rsidR="001D4224" w:rsidRDefault="001D4224" w:rsidP="001D4224">
      <w:pPr>
        <w:pStyle w:val="Corpsdetexte21"/>
        <w:tabs>
          <w:tab w:val="clear" w:pos="204"/>
          <w:tab w:val="left" w:pos="0"/>
        </w:tabs>
        <w:spacing w:line="240" w:lineRule="auto"/>
        <w:jc w:val="both"/>
        <w:rPr>
          <w:rFonts w:ascii="Bosch Office Sans" w:eastAsiaTheme="minorHAnsi" w:hAnsi="Bosch Office Sans" w:cstheme="minorBidi"/>
          <w:sz w:val="22"/>
          <w:szCs w:val="22"/>
          <w:lang w:eastAsia="en-US"/>
        </w:rPr>
      </w:pPr>
    </w:p>
    <w:p w14:paraId="3C96AAD7" w14:textId="11CC23C1" w:rsidR="007B0472" w:rsidRPr="003F3234" w:rsidRDefault="007B0472" w:rsidP="007B0472">
      <w:pPr>
        <w:tabs>
          <w:tab w:val="left" w:pos="8580"/>
        </w:tabs>
        <w:rPr>
          <w:rFonts w:ascii="Bosch Office Sans" w:hAnsi="Bosch Office Sans"/>
          <w:b/>
          <w:lang w:val="fr-FR"/>
        </w:rPr>
      </w:pPr>
    </w:p>
    <w:p w14:paraId="05F2923A" w14:textId="5B8A5890" w:rsidR="003F6995" w:rsidRPr="00235097" w:rsidRDefault="001D4224" w:rsidP="003F6995">
      <w:pPr>
        <w:tabs>
          <w:tab w:val="left" w:pos="8580"/>
        </w:tabs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Spécificités chaudière :</w:t>
      </w:r>
    </w:p>
    <w:p w14:paraId="533A50B0" w14:textId="62CE0419" w:rsidR="000B2423" w:rsidRPr="00F8569E" w:rsidRDefault="00371DFA" w:rsidP="00371DFA">
      <w:pPr>
        <w:pStyle w:val="Paragraphedeliste"/>
        <w:numPr>
          <w:ilvl w:val="0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 w:rsidRPr="00F8569E">
        <w:rPr>
          <w:rFonts w:ascii="Bosch Office Sans" w:hAnsi="Bosch Office Sans" w:cs="Arial"/>
          <w:lang w:val="fr-FR"/>
        </w:rPr>
        <w:t>Conforme aux exigences des Réglementations et Directives Européennes en vigueur </w:t>
      </w:r>
      <w:r w:rsidR="00F8569E" w:rsidRPr="00F8569E">
        <w:rPr>
          <w:rFonts w:ascii="Bosch Office Sans" w:hAnsi="Bosch Office Sans" w:cs="Arial"/>
          <w:lang w:val="fr-FR"/>
        </w:rPr>
        <w:t>(certificat CE-0085</w:t>
      </w:r>
      <w:r w:rsidR="00FE333E">
        <w:rPr>
          <w:rFonts w:ascii="Bosch Office Sans" w:hAnsi="Bosch Office Sans" w:cs="Arial"/>
          <w:lang w:val="fr-FR"/>
        </w:rPr>
        <w:t>CS0098</w:t>
      </w:r>
      <w:r w:rsidR="00F8569E" w:rsidRPr="00F8569E">
        <w:rPr>
          <w:rFonts w:ascii="Bosch Office Sans" w:hAnsi="Bosch Office Sans" w:cs="Arial"/>
          <w:lang w:val="fr-FR"/>
        </w:rPr>
        <w:t>)</w:t>
      </w:r>
    </w:p>
    <w:p w14:paraId="26E1766D" w14:textId="525B498F" w:rsidR="00371DFA" w:rsidRDefault="00371DFA" w:rsidP="00371DFA">
      <w:pPr>
        <w:pStyle w:val="Paragraphedeliste"/>
        <w:numPr>
          <w:ilvl w:val="0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>
        <w:rPr>
          <w:rFonts w:ascii="Bosch Office Sans" w:hAnsi="Bosch Office Sans" w:cs="Arial"/>
          <w:lang w:val="fr-FR"/>
        </w:rPr>
        <w:t>Combustibles autorisés : gaz naturel L/H, propane</w:t>
      </w:r>
    </w:p>
    <w:p w14:paraId="7A3667F2" w14:textId="722ACA03" w:rsidR="001F11F9" w:rsidRPr="001F11F9" w:rsidRDefault="00371DFA" w:rsidP="001F11F9">
      <w:pPr>
        <w:pStyle w:val="Paragraphedeliste"/>
        <w:numPr>
          <w:ilvl w:val="0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>
        <w:rPr>
          <w:rFonts w:ascii="Bosch Office Sans" w:hAnsi="Bosch Office Sans" w:cs="Arial"/>
          <w:lang w:val="fr-FR"/>
        </w:rPr>
        <w:t xml:space="preserve">Configurations de raccordement fumées : </w:t>
      </w:r>
      <w:r w:rsidRPr="00371DFA">
        <w:rPr>
          <w:rFonts w:ascii="Bosch Office Sans" w:hAnsi="Bosch Office Sans" w:cs="Arial"/>
          <w:lang w:val="fr-FR"/>
        </w:rPr>
        <w:t>B23(p)</w:t>
      </w:r>
      <w:r w:rsidR="0061421F">
        <w:rPr>
          <w:rFonts w:ascii="Bosch Office Sans" w:hAnsi="Bosch Office Sans" w:cs="Arial"/>
          <w:lang w:val="fr-FR"/>
        </w:rPr>
        <w:t xml:space="preserve">, </w:t>
      </w:r>
      <w:r w:rsidR="00C02683">
        <w:rPr>
          <w:rFonts w:ascii="Bosch Office Sans" w:hAnsi="Bosch Office Sans" w:cs="Arial"/>
          <w:lang w:val="fr-FR"/>
        </w:rPr>
        <w:t xml:space="preserve">C13, C33, C53, </w:t>
      </w:r>
      <w:r w:rsidR="0061421F">
        <w:rPr>
          <w:rFonts w:ascii="Bosch Office Sans" w:hAnsi="Bosch Office Sans" w:cs="Arial"/>
          <w:lang w:val="fr-FR"/>
        </w:rPr>
        <w:t xml:space="preserve">C63, </w:t>
      </w:r>
      <w:r w:rsidR="00C02683">
        <w:rPr>
          <w:rFonts w:ascii="Bosch Office Sans" w:hAnsi="Bosch Office Sans" w:cs="Arial"/>
          <w:lang w:val="fr-FR"/>
        </w:rPr>
        <w:t>C83, C93)</w:t>
      </w:r>
    </w:p>
    <w:p w14:paraId="28EE0E20" w14:textId="23EDF0AA" w:rsidR="00371DFA" w:rsidRDefault="00371DFA" w:rsidP="00371DFA">
      <w:pPr>
        <w:pStyle w:val="Paragraphedeliste"/>
        <w:numPr>
          <w:ilvl w:val="0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>
        <w:rPr>
          <w:rFonts w:ascii="Bosch Office Sans" w:hAnsi="Bosch Office Sans" w:cs="Arial"/>
          <w:lang w:val="fr-FR"/>
        </w:rPr>
        <w:t xml:space="preserve">Fonctionnement </w:t>
      </w:r>
      <w:r w:rsidR="00E107CB">
        <w:rPr>
          <w:rFonts w:ascii="Bosch Office Sans" w:hAnsi="Bosch Office Sans" w:cs="Arial"/>
          <w:lang w:val="fr-FR"/>
        </w:rPr>
        <w:t>cascade double</w:t>
      </w:r>
      <w:r>
        <w:rPr>
          <w:rFonts w:ascii="Bosch Office Sans" w:hAnsi="Bosch Office Sans" w:cs="Arial"/>
          <w:lang w:val="fr-FR"/>
        </w:rPr>
        <w:t xml:space="preserve"> </w:t>
      </w:r>
      <w:r w:rsidR="00E107CB">
        <w:rPr>
          <w:rFonts w:ascii="Bosch Office Sans" w:hAnsi="Bosch Office Sans" w:cs="Arial"/>
          <w:lang w:val="fr-FR"/>
        </w:rPr>
        <w:t>de deux chaudières de même puissance (versions gauche + droite) av</w:t>
      </w:r>
      <w:r>
        <w:rPr>
          <w:rFonts w:ascii="Bosch Office Sans" w:hAnsi="Bosch Office Sans" w:cs="Arial"/>
          <w:lang w:val="fr-FR"/>
        </w:rPr>
        <w:t xml:space="preserve">ec accessoires </w:t>
      </w:r>
      <w:r w:rsidR="00E107CB">
        <w:rPr>
          <w:rFonts w:ascii="Bosch Office Sans" w:hAnsi="Bosch Office Sans" w:cs="Arial"/>
          <w:lang w:val="fr-FR"/>
        </w:rPr>
        <w:t xml:space="preserve">hydraulique et fumisterie </w:t>
      </w:r>
      <w:r w:rsidR="00AF1715">
        <w:rPr>
          <w:rFonts w:ascii="Bosch Office Sans" w:hAnsi="Bosch Office Sans" w:cs="Arial"/>
          <w:lang w:val="fr-FR"/>
        </w:rPr>
        <w:t>fabricant</w:t>
      </w:r>
      <w:r>
        <w:rPr>
          <w:rFonts w:ascii="Bosch Office Sans" w:hAnsi="Bosch Office Sans" w:cs="Arial"/>
          <w:lang w:val="fr-FR"/>
        </w:rPr>
        <w:t>, et cascade jusqu’à 16 chaudières avec régulation et hors accessoires</w:t>
      </w:r>
    </w:p>
    <w:p w14:paraId="0CA124A9" w14:textId="06C487BC" w:rsidR="00371DFA" w:rsidRDefault="00371DFA" w:rsidP="00371DFA">
      <w:pPr>
        <w:pStyle w:val="Paragraphedeliste"/>
        <w:numPr>
          <w:ilvl w:val="0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>
        <w:rPr>
          <w:rFonts w:ascii="Bosch Office Sans" w:hAnsi="Bosch Office Sans" w:cs="Arial"/>
          <w:lang w:val="fr-FR"/>
        </w:rPr>
        <w:t>Régulation au choix :</w:t>
      </w:r>
    </w:p>
    <w:p w14:paraId="38C000DA" w14:textId="77777777" w:rsidR="00371DFA" w:rsidRDefault="00371DFA" w:rsidP="00371DFA">
      <w:pPr>
        <w:pStyle w:val="Paragraphedeliste"/>
        <w:numPr>
          <w:ilvl w:val="1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>
        <w:rPr>
          <w:rFonts w:ascii="Bosch Office Sans" w:hAnsi="Bosch Office Sans" w:cs="Arial"/>
          <w:lang w:val="fr-FR"/>
        </w:rPr>
        <w:t>EMS 2.0 avec interface CW 400 et modules de puissance additionnels pour la gestion de circuits de chauffage, ECS, solaire, etc.</w:t>
      </w:r>
    </w:p>
    <w:p w14:paraId="31F34B87" w14:textId="20F5B522" w:rsidR="00371DFA" w:rsidRPr="00371DFA" w:rsidRDefault="00371DFA" w:rsidP="00371DFA">
      <w:pPr>
        <w:pStyle w:val="Paragraphedeliste"/>
        <w:numPr>
          <w:ilvl w:val="1"/>
          <w:numId w:val="6"/>
        </w:numPr>
        <w:tabs>
          <w:tab w:val="left" w:pos="8580"/>
        </w:tabs>
        <w:spacing w:after="0"/>
        <w:rPr>
          <w:rFonts w:ascii="Bosch Office Sans" w:hAnsi="Bosch Office Sans" w:cs="Arial"/>
          <w:lang w:val="fr-FR"/>
        </w:rPr>
      </w:pPr>
      <w:r>
        <w:rPr>
          <w:rFonts w:ascii="Bosch Office Sans" w:hAnsi="Bosch Office Sans" w:cs="Arial"/>
          <w:lang w:val="fr-FR"/>
        </w:rPr>
        <w:t xml:space="preserve">Control 8000 pour la gestion de chaufferies complexes et systèmes hybrides, avec nécessité ou non de pilotage externe via automates et GTB/GTC </w:t>
      </w:r>
    </w:p>
    <w:p w14:paraId="36DBC517" w14:textId="77777777" w:rsidR="003F6995" w:rsidRDefault="003F6995" w:rsidP="003F6995">
      <w:pPr>
        <w:tabs>
          <w:tab w:val="left" w:pos="8580"/>
        </w:tabs>
        <w:rPr>
          <w:rFonts w:ascii="Bosch Office Sans" w:hAnsi="Bosch Office Sans"/>
          <w:lang w:val="fr-FR"/>
        </w:rPr>
      </w:pPr>
    </w:p>
    <w:p w14:paraId="2824DE05" w14:textId="4CD7605C" w:rsidR="003F6995" w:rsidRPr="00235097" w:rsidRDefault="001D4224" w:rsidP="003F6995">
      <w:pPr>
        <w:tabs>
          <w:tab w:val="left" w:pos="8580"/>
        </w:tabs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Options chaudière et accessoires :</w:t>
      </w:r>
    </w:p>
    <w:p w14:paraId="727955C1" w14:textId="1152A8D5" w:rsidR="00371DFA" w:rsidRDefault="001F11F9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b/>
          <w:bCs/>
          <w:lang w:val="fr-FR"/>
        </w:rPr>
        <w:t xml:space="preserve">Outil de nettoyage </w:t>
      </w:r>
      <w:r>
        <w:rPr>
          <w:rFonts w:ascii="Bosch Office Sans" w:hAnsi="Bosch Office Sans"/>
          <w:lang w:val="fr-FR"/>
        </w:rPr>
        <w:t>des sections du corps de chauffe</w:t>
      </w:r>
      <w:r w:rsidR="007F1E91">
        <w:rPr>
          <w:rFonts w:ascii="Bosch Office Sans" w:hAnsi="Bosch Office Sans"/>
          <w:lang w:val="fr-FR"/>
        </w:rPr>
        <w:t>,</w:t>
      </w:r>
    </w:p>
    <w:p w14:paraId="2B23B2FF" w14:textId="7D345516" w:rsidR="007F1E91" w:rsidRDefault="007F1E91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b/>
          <w:bCs/>
          <w:lang w:val="fr-FR"/>
        </w:rPr>
        <w:t>Kits de conversion</w:t>
      </w:r>
      <w:r>
        <w:rPr>
          <w:rFonts w:ascii="Bosch Office Sans" w:hAnsi="Bosch Office Sans"/>
          <w:lang w:val="fr-FR"/>
        </w:rPr>
        <w:t xml:space="preserve"> pour fonctionnement propane,</w:t>
      </w:r>
    </w:p>
    <w:p w14:paraId="5BB13489" w14:textId="44CC3417" w:rsidR="007F1E91" w:rsidRDefault="007F1E91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b/>
          <w:bCs/>
          <w:lang w:val="fr-FR"/>
        </w:rPr>
        <w:t xml:space="preserve">Kits de sécurité </w:t>
      </w:r>
      <w:r>
        <w:rPr>
          <w:rFonts w:ascii="Bosch Office Sans" w:hAnsi="Bosch Office Sans"/>
          <w:lang w:val="fr-FR"/>
        </w:rPr>
        <w:t>conformes à la norme NF EN 12828 (collecteur isolé avec manomètre, purgeur auto, emplacement pour soupape)</w:t>
      </w:r>
    </w:p>
    <w:p w14:paraId="186B5C08" w14:textId="5B0A3B22" w:rsidR="00A7577A" w:rsidRPr="001F11F9" w:rsidRDefault="001F11F9" w:rsidP="001F11F9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b/>
          <w:bCs/>
          <w:lang w:val="fr-FR"/>
        </w:rPr>
        <w:t>Kit hydrauliques cascade double</w:t>
      </w:r>
      <w:r>
        <w:rPr>
          <w:rFonts w:ascii="Bosch Office Sans" w:hAnsi="Bosch Office Sans"/>
          <w:lang w:val="fr-FR"/>
        </w:rPr>
        <w:t>, pour l</w:t>
      </w:r>
      <w:r w:rsidR="0061421F">
        <w:rPr>
          <w:rFonts w:ascii="Bosch Office Sans" w:hAnsi="Bosch Office Sans"/>
          <w:lang w:val="fr-FR"/>
        </w:rPr>
        <w:t>e</w:t>
      </w:r>
      <w:r>
        <w:rPr>
          <w:rFonts w:ascii="Bosch Office Sans" w:hAnsi="Bosch Office Sans"/>
          <w:lang w:val="fr-FR"/>
        </w:rPr>
        <w:t xml:space="preserve"> raccordement de 2 chaudières de même puissance côte-à-côte. Versions avec pompes (découplage hydraulique) ou avec vannes motorisées (sans découplage),</w:t>
      </w:r>
    </w:p>
    <w:p w14:paraId="638E981D" w14:textId="333F2952" w:rsidR="00371DFA" w:rsidRDefault="00371DFA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 xml:space="preserve">Unités de </w:t>
      </w:r>
      <w:r w:rsidRPr="00A7577A">
        <w:rPr>
          <w:rFonts w:ascii="Bosch Office Sans" w:hAnsi="Bosch Office Sans"/>
          <w:b/>
          <w:bCs/>
          <w:lang w:val="fr-FR"/>
        </w:rPr>
        <w:t>neutralisation des condensats</w:t>
      </w:r>
      <w:r>
        <w:rPr>
          <w:rFonts w:ascii="Bosch Office Sans" w:hAnsi="Bosch Office Sans"/>
          <w:lang w:val="fr-FR"/>
        </w:rPr>
        <w:t xml:space="preserve"> avec circulation par gravité ou par pompe, au choix</w:t>
      </w:r>
      <w:r w:rsidR="00A7577A">
        <w:rPr>
          <w:rFonts w:ascii="Bosch Office Sans" w:hAnsi="Bosch Office Sans"/>
          <w:lang w:val="fr-FR"/>
        </w:rPr>
        <w:t>,</w:t>
      </w:r>
    </w:p>
    <w:p w14:paraId="5E636075" w14:textId="1920F287" w:rsidR="00A7577A" w:rsidRDefault="00A7577A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 xml:space="preserve">Unité de traitement de la </w:t>
      </w:r>
      <w:r w:rsidRPr="00A7577A">
        <w:rPr>
          <w:rFonts w:ascii="Bosch Office Sans" w:hAnsi="Bosch Office Sans"/>
          <w:b/>
          <w:bCs/>
          <w:lang w:val="fr-FR"/>
        </w:rPr>
        <w:t>qualité de l’eau</w:t>
      </w:r>
      <w:r>
        <w:rPr>
          <w:rFonts w:ascii="Bosch Office Sans" w:hAnsi="Bosch Office Sans"/>
          <w:lang w:val="fr-FR"/>
        </w:rPr>
        <w:t xml:space="preserve"> par déminéralisation complète, pour une sécurité de fonctionnement et des performances maximales,</w:t>
      </w:r>
    </w:p>
    <w:p w14:paraId="648798D6" w14:textId="21428E1D" w:rsidR="00371DFA" w:rsidRDefault="00A7577A" w:rsidP="00371DFA">
      <w:pPr>
        <w:pStyle w:val="Paragraphedeliste"/>
        <w:numPr>
          <w:ilvl w:val="0"/>
          <w:numId w:val="6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7577A">
        <w:rPr>
          <w:rFonts w:ascii="Bosch Office Sans" w:hAnsi="Bosch Office Sans"/>
          <w:b/>
          <w:bCs/>
          <w:lang w:val="fr-FR"/>
        </w:rPr>
        <w:t>Echangeurs de dissociation</w:t>
      </w:r>
      <w:r>
        <w:rPr>
          <w:rFonts w:ascii="Bosch Office Sans" w:hAnsi="Bosch Office Sans"/>
          <w:lang w:val="fr-FR"/>
        </w:rPr>
        <w:t xml:space="preserve"> à plaques inox brasées au cuivre</w:t>
      </w:r>
      <w:r w:rsidR="007F1E91">
        <w:rPr>
          <w:rFonts w:ascii="Bosch Office Sans" w:hAnsi="Bosch Office Sans"/>
          <w:lang w:val="fr-FR"/>
        </w:rPr>
        <w:t>.</w:t>
      </w:r>
    </w:p>
    <w:p w14:paraId="36A8C757" w14:textId="77777777" w:rsidR="001F11F9" w:rsidRPr="001F11F9" w:rsidRDefault="001F11F9" w:rsidP="001F11F9">
      <w:pPr>
        <w:tabs>
          <w:tab w:val="left" w:pos="8580"/>
        </w:tabs>
        <w:rPr>
          <w:rFonts w:ascii="Bosch Office Sans" w:hAnsi="Bosch Office Sans"/>
          <w:lang w:val="fr-FR"/>
        </w:rPr>
      </w:pPr>
    </w:p>
    <w:p w14:paraId="7B24CDF2" w14:textId="3D97099E" w:rsidR="007B0472" w:rsidRDefault="001D4224" w:rsidP="007B0472">
      <w:pPr>
        <w:tabs>
          <w:tab w:val="left" w:pos="8580"/>
        </w:tabs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Options de régulation :</w:t>
      </w:r>
    </w:p>
    <w:p w14:paraId="439FF64B" w14:textId="231E4C2A" w:rsidR="00B62FB6" w:rsidRDefault="00371DFA" w:rsidP="00B62FB6">
      <w:pPr>
        <w:tabs>
          <w:tab w:val="left" w:pos="8580"/>
        </w:tabs>
        <w:spacing w:after="0"/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b/>
          <w:lang w:val="fr-FR"/>
        </w:rPr>
        <w:t>Pour EMS 2.0</w:t>
      </w:r>
    </w:p>
    <w:p w14:paraId="00E120B4" w14:textId="2080A955" w:rsidR="001F11F9" w:rsidRDefault="001F11F9" w:rsidP="00B62FB6">
      <w:pPr>
        <w:pStyle w:val="Paragraphedeliste"/>
        <w:numPr>
          <w:ilvl w:val="0"/>
          <w:numId w:val="2"/>
        </w:numPr>
        <w:tabs>
          <w:tab w:val="left" w:pos="8580"/>
        </w:tabs>
        <w:spacing w:after="0"/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Tableau de base MX 25, pour le raccordement à l’automate de combustion de chaudière et la gestion d’un circuit primaire (ou de chauffage non mélangé) et d’un circuit ECS avec bouclage,</w:t>
      </w:r>
    </w:p>
    <w:p w14:paraId="6AB863A0" w14:textId="50DE72A6" w:rsidR="00B62FB6" w:rsidRPr="00462EE3" w:rsidRDefault="00371DFA" w:rsidP="00B62FB6">
      <w:pPr>
        <w:pStyle w:val="Paragraphedeliste"/>
        <w:numPr>
          <w:ilvl w:val="0"/>
          <w:numId w:val="2"/>
        </w:numPr>
        <w:tabs>
          <w:tab w:val="left" w:pos="8580"/>
        </w:tabs>
        <w:spacing w:after="0"/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Interface de régulation CW 400 en fonction de la température extérieure, permettant la gestion de 1 à 4 circuits de chauffage directs et/ou mélangés et 1 à 2 circuits ECS avec bouclage,</w:t>
      </w:r>
    </w:p>
    <w:p w14:paraId="3ED2DCCC" w14:textId="7341EF69" w:rsidR="00B62FB6" w:rsidRDefault="00371DFA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Module de puissance MM 100 permettant l’alimentation en puissance d’un circuit de chauffage ou ECS</w:t>
      </w:r>
      <w:r w:rsidR="00AF1715">
        <w:rPr>
          <w:rFonts w:ascii="Bosch Office Sans" w:hAnsi="Bosch Office Sans"/>
          <w:lang w:val="fr-FR"/>
        </w:rPr>
        <w:t>,</w:t>
      </w:r>
    </w:p>
    <w:p w14:paraId="3A6D58A0" w14:textId="438A90EC" w:rsidR="00B62FB6" w:rsidRDefault="00371DFA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Modules de puissance MS 100 et MS 200 permettant l’alimentation en puissance de nombreux systèmes ECS et solaire thermique</w:t>
      </w:r>
      <w:r w:rsidR="00AF1715">
        <w:rPr>
          <w:rFonts w:ascii="Bosch Office Sans" w:hAnsi="Bosch Office Sans"/>
          <w:lang w:val="fr-FR"/>
        </w:rPr>
        <w:t>,</w:t>
      </w:r>
    </w:p>
    <w:p w14:paraId="2D63BAAF" w14:textId="35E6784A" w:rsidR="00B62FB6" w:rsidRDefault="00B62FB6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Bus 2 fils (pas de polarité) et affichage digital</w:t>
      </w:r>
      <w:r w:rsidR="00AF1715">
        <w:rPr>
          <w:rFonts w:ascii="Bosch Office Sans" w:hAnsi="Bosch Office Sans"/>
          <w:lang w:val="fr-FR"/>
        </w:rPr>
        <w:t>.</w:t>
      </w:r>
    </w:p>
    <w:p w14:paraId="5ED558F9" w14:textId="06AC28D4" w:rsidR="001B245A" w:rsidRDefault="001B245A" w:rsidP="00B62FB6">
      <w:pPr>
        <w:tabs>
          <w:tab w:val="left" w:pos="8580"/>
        </w:tabs>
        <w:spacing w:after="0"/>
        <w:rPr>
          <w:rFonts w:ascii="Bosch Office Sans" w:hAnsi="Bosch Office Sans"/>
          <w:b/>
          <w:lang w:val="fr-FR"/>
        </w:rPr>
      </w:pPr>
    </w:p>
    <w:p w14:paraId="15A6F75A" w14:textId="77777777" w:rsidR="001F11F9" w:rsidRDefault="001F11F9" w:rsidP="00B62FB6">
      <w:pPr>
        <w:tabs>
          <w:tab w:val="left" w:pos="8580"/>
        </w:tabs>
        <w:spacing w:after="0"/>
        <w:rPr>
          <w:rFonts w:ascii="Bosch Office Sans" w:hAnsi="Bosch Office Sans"/>
          <w:b/>
          <w:lang w:val="fr-FR"/>
        </w:rPr>
      </w:pPr>
    </w:p>
    <w:p w14:paraId="52FAC218" w14:textId="7E3C5618" w:rsidR="00B62FB6" w:rsidRDefault="00371DFA" w:rsidP="00B62FB6">
      <w:pPr>
        <w:tabs>
          <w:tab w:val="left" w:pos="8580"/>
        </w:tabs>
        <w:spacing w:after="0"/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b/>
          <w:lang w:val="fr-FR"/>
        </w:rPr>
        <w:t>Pour Control 8000</w:t>
      </w:r>
    </w:p>
    <w:p w14:paraId="358AD19F" w14:textId="38ECE60A" w:rsidR="00B62FB6" w:rsidRPr="00AF1715" w:rsidRDefault="00E563B8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F1715">
        <w:rPr>
          <w:rFonts w:ascii="Bosch Office Sans" w:hAnsi="Bosch Office Sans"/>
          <w:lang w:val="fr-FR"/>
        </w:rPr>
        <w:t xml:space="preserve">Tableau de régulation </w:t>
      </w:r>
      <w:r w:rsidR="00AF1715" w:rsidRPr="00AF1715">
        <w:rPr>
          <w:rFonts w:ascii="Bosch Office Sans" w:hAnsi="Bosch Office Sans"/>
          <w:lang w:val="fr-FR"/>
        </w:rPr>
        <w:t xml:space="preserve">numérique et modulaire </w:t>
      </w:r>
      <w:r w:rsidRPr="00AF1715">
        <w:rPr>
          <w:rFonts w:ascii="Bosch Office Sans" w:hAnsi="Bosch Office Sans"/>
          <w:lang w:val="fr-FR"/>
        </w:rPr>
        <w:t xml:space="preserve">CC 8313 en fonction de la température extérieure, permettant </w:t>
      </w:r>
      <w:r w:rsidR="00AF1715" w:rsidRPr="00AF1715">
        <w:rPr>
          <w:rFonts w:ascii="Bosch Office Sans" w:hAnsi="Bosch Office Sans"/>
          <w:lang w:val="fr-FR"/>
        </w:rPr>
        <w:t>la gestion complexe de système thermique. Gestion par défaut d’un circuit primaire (ou circuit de chauffage), 1 circuit ECS avec bouclage, pilotage externe 0-10V ou par automate GTB/GTC en protocole Modbus TCP/IP. Accepte jusqu’à 4 modules de puissances additionnels pour augmenter les possibilités de régulation,</w:t>
      </w:r>
    </w:p>
    <w:p w14:paraId="4EC11102" w14:textId="07B8F1AA" w:rsidR="00AF1715" w:rsidRPr="00AF1715" w:rsidRDefault="00AF1715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F1715">
        <w:rPr>
          <w:rFonts w:ascii="Bosch Office Sans" w:hAnsi="Bosch Office Sans"/>
          <w:lang w:val="fr-FR"/>
        </w:rPr>
        <w:t>Module de puissance FM-MM permettant l’alimentation en puissance de 1 à 2 circuits de chauffage additionnels,</w:t>
      </w:r>
    </w:p>
    <w:p w14:paraId="5D1BB789" w14:textId="3740C5DA" w:rsidR="00AF1715" w:rsidRPr="00AF1715" w:rsidRDefault="00AF1715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F1715">
        <w:rPr>
          <w:rFonts w:ascii="Bosch Office Sans" w:hAnsi="Bosch Office Sans"/>
          <w:lang w:val="fr-FR"/>
        </w:rPr>
        <w:t>Module de puissance FM-MW permettant l’alimentation en puissance de 1 circuit de chauffage et/ou 1 circuit ECS additionnels,</w:t>
      </w:r>
    </w:p>
    <w:p w14:paraId="4AF31A74" w14:textId="00385383" w:rsidR="00AF1715" w:rsidRPr="00AF1715" w:rsidRDefault="00AF1715" w:rsidP="00B62FB6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F1715">
        <w:rPr>
          <w:rFonts w:ascii="Bosch Office Sans" w:hAnsi="Bosch Office Sans"/>
          <w:lang w:val="fr-FR"/>
        </w:rPr>
        <w:t>Module FM-AM permettant l’interface hybride avec un générateur de chaleur alternatif : biomasse, pompe à chaleur, etc.,</w:t>
      </w:r>
    </w:p>
    <w:p w14:paraId="5890BF18" w14:textId="5AB3131A" w:rsidR="00AF1715" w:rsidRPr="00AF1715" w:rsidRDefault="00AF1715" w:rsidP="00AF1715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F1715">
        <w:rPr>
          <w:rFonts w:ascii="Bosch Office Sans" w:hAnsi="Bosch Office Sans"/>
          <w:lang w:val="fr-FR"/>
        </w:rPr>
        <w:t>Module FM-SI permettant le pilotage d’une chaîne de sécurité en chaufferie.</w:t>
      </w:r>
    </w:p>
    <w:p w14:paraId="3E887467" w14:textId="77777777" w:rsidR="00B62FB6" w:rsidRDefault="00B62FB6" w:rsidP="00B62FB6">
      <w:pPr>
        <w:tabs>
          <w:tab w:val="left" w:pos="8580"/>
        </w:tabs>
        <w:spacing w:after="0"/>
        <w:rPr>
          <w:rFonts w:ascii="Bosch Office Sans" w:hAnsi="Bosch Office Sans"/>
          <w:b/>
          <w:lang w:val="fr-FR"/>
        </w:rPr>
      </w:pPr>
    </w:p>
    <w:p w14:paraId="2FCF5DCC" w14:textId="6D304582" w:rsidR="001B245A" w:rsidRDefault="001D4224" w:rsidP="005D60CF">
      <w:pPr>
        <w:tabs>
          <w:tab w:val="left" w:pos="8580"/>
        </w:tabs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Options EC</w:t>
      </w:r>
      <w:r w:rsidR="00371DFA"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S</w:t>
      </w:r>
    </w:p>
    <w:p w14:paraId="6FE76B4F" w14:textId="6C7AC214" w:rsidR="00371DFA" w:rsidRDefault="00371DFA" w:rsidP="00371DF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Ballons préparateurs ECS Stora W …-5 P1, disponibles de 160 à 1000 litres</w:t>
      </w:r>
      <w:r w:rsidR="00AF1715">
        <w:rPr>
          <w:rFonts w:ascii="Bosch Office Sans" w:hAnsi="Bosch Office Sans"/>
          <w:lang w:val="fr-FR"/>
        </w:rPr>
        <w:t>,</w:t>
      </w:r>
    </w:p>
    <w:p w14:paraId="5902D80D" w14:textId="3C746F94" w:rsidR="00371DFA" w:rsidRDefault="00371DFA" w:rsidP="00371DF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Ballons de stockage ECS Stora W …</w:t>
      </w:r>
      <w:r w:rsidR="00AF1715">
        <w:rPr>
          <w:rFonts w:ascii="Bosch Office Sans" w:hAnsi="Bosch Office Sans"/>
          <w:lang w:val="fr-FR"/>
        </w:rPr>
        <w:t xml:space="preserve"> </w:t>
      </w:r>
      <w:r>
        <w:rPr>
          <w:rFonts w:ascii="Bosch Office Sans" w:hAnsi="Bosch Office Sans"/>
          <w:lang w:val="fr-FR"/>
        </w:rPr>
        <w:t>-</w:t>
      </w:r>
      <w:r w:rsidR="00AF1715">
        <w:rPr>
          <w:rFonts w:ascii="Bosch Office Sans" w:hAnsi="Bosch Office Sans"/>
          <w:lang w:val="fr-FR"/>
        </w:rPr>
        <w:t>5</w:t>
      </w:r>
      <w:r>
        <w:rPr>
          <w:rFonts w:ascii="Bosch Office Sans" w:hAnsi="Bosch Office Sans"/>
          <w:lang w:val="fr-FR"/>
        </w:rPr>
        <w:t xml:space="preserve"> </w:t>
      </w:r>
      <w:r w:rsidR="00AF1715">
        <w:rPr>
          <w:rFonts w:ascii="Bosch Office Sans" w:hAnsi="Bosch Office Sans"/>
          <w:lang w:val="fr-FR"/>
        </w:rPr>
        <w:t>SP1/X</w:t>
      </w:r>
      <w:r>
        <w:rPr>
          <w:rFonts w:ascii="Bosch Office Sans" w:hAnsi="Bosch Office Sans"/>
          <w:lang w:val="fr-FR"/>
        </w:rPr>
        <w:t xml:space="preserve">, disponibles de </w:t>
      </w:r>
      <w:r w:rsidR="00AF1715">
        <w:rPr>
          <w:rFonts w:ascii="Bosch Office Sans" w:hAnsi="Bosch Office Sans"/>
          <w:lang w:val="fr-FR"/>
        </w:rPr>
        <w:t>3</w:t>
      </w:r>
      <w:r>
        <w:rPr>
          <w:rFonts w:ascii="Bosch Office Sans" w:hAnsi="Bosch Office Sans"/>
          <w:lang w:val="fr-FR"/>
        </w:rPr>
        <w:t>00 à 1000 litres</w:t>
      </w:r>
      <w:r w:rsidR="00AF1715">
        <w:rPr>
          <w:rFonts w:ascii="Bosch Office Sans" w:hAnsi="Bosch Office Sans"/>
          <w:lang w:val="fr-FR"/>
        </w:rPr>
        <w:t>,</w:t>
      </w:r>
    </w:p>
    <w:p w14:paraId="683A9C58" w14:textId="59E95369" w:rsidR="00371DFA" w:rsidRDefault="00371DFA" w:rsidP="00371DF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>
        <w:rPr>
          <w:rFonts w:ascii="Bosch Office Sans" w:hAnsi="Bosch Office Sans"/>
          <w:lang w:val="fr-FR"/>
        </w:rPr>
        <w:t>Préparateurs ECS instantanée FlowFresh FF,</w:t>
      </w:r>
      <w:r w:rsidR="00AF1715">
        <w:rPr>
          <w:rFonts w:ascii="Bosch Office Sans" w:hAnsi="Bosch Office Sans"/>
          <w:lang w:val="fr-FR"/>
        </w:rPr>
        <w:t xml:space="preserve"> disponibles de 20 à 160 l/min,</w:t>
      </w:r>
    </w:p>
    <w:p w14:paraId="19DB024C" w14:textId="6146785D" w:rsidR="00371DFA" w:rsidRPr="00371DFA" w:rsidRDefault="00371DFA" w:rsidP="00371DF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371DFA">
        <w:rPr>
          <w:rFonts w:ascii="Bosch Office Sans" w:hAnsi="Bosch Office Sans"/>
          <w:lang w:val="fr-FR"/>
        </w:rPr>
        <w:t>Préparateurs ECS semi-instantanée TS,</w:t>
      </w:r>
      <w:r w:rsidR="00AF1715">
        <w:rPr>
          <w:rFonts w:ascii="Bosch Office Sans" w:hAnsi="Bosch Office Sans"/>
          <w:lang w:val="fr-FR"/>
        </w:rPr>
        <w:t xml:space="preserve"> disponibles de 80 à 310 kW.</w:t>
      </w:r>
    </w:p>
    <w:p w14:paraId="6E9CDF42" w14:textId="77777777" w:rsidR="00371DFA" w:rsidRPr="00371DFA" w:rsidRDefault="00371DFA" w:rsidP="00371DFA">
      <w:pPr>
        <w:pStyle w:val="Paragraphedeliste"/>
        <w:tabs>
          <w:tab w:val="left" w:pos="567"/>
          <w:tab w:val="left" w:leader="dot" w:pos="5103"/>
          <w:tab w:val="left" w:pos="8580"/>
        </w:tabs>
        <w:ind w:right="567"/>
        <w:jc w:val="both"/>
        <w:rPr>
          <w:rFonts w:ascii="Bosch Office Sans" w:hAnsi="Bosch Office Sans" w:cs="Arial"/>
          <w:lang w:val="fr-FR"/>
        </w:rPr>
      </w:pPr>
    </w:p>
    <w:p w14:paraId="618114DB" w14:textId="77777777" w:rsidR="00A7577A" w:rsidRPr="00A7577A" w:rsidRDefault="00462EE3" w:rsidP="00A7577A">
      <w:pPr>
        <w:tabs>
          <w:tab w:val="left" w:pos="8580"/>
        </w:tabs>
        <w:rPr>
          <w:rFonts w:ascii="Bosch Office Sans" w:hAnsi="Bosch Office Sans"/>
          <w:b/>
          <w:bCs/>
          <w:sz w:val="26"/>
          <w:szCs w:val="26"/>
          <w:lang w:val="fr-FR"/>
        </w:rPr>
      </w:pPr>
      <w:r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Garanties et p</w:t>
      </w:r>
      <w:r w:rsidR="00D36185"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restation</w:t>
      </w:r>
      <w:r w:rsidR="00A7577A"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  <w:t>s</w:t>
      </w:r>
    </w:p>
    <w:p w14:paraId="389AA8CC" w14:textId="6346608A" w:rsidR="00A7577A" w:rsidRPr="00A7577A" w:rsidRDefault="00371DFA" w:rsidP="00A7577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b/>
          <w:bCs/>
          <w:color w:val="00A8B0"/>
          <w:sz w:val="26"/>
          <w:szCs w:val="26"/>
          <w:lang w:val="fr-FR"/>
        </w:rPr>
      </w:pPr>
      <w:r w:rsidRPr="00A7577A">
        <w:rPr>
          <w:rFonts w:ascii="Bosch Office Sans" w:hAnsi="Bosch Office Sans" w:cs="Arial"/>
          <w:lang w:val="fr-FR"/>
        </w:rPr>
        <w:t>Garantie standard de 2 ans</w:t>
      </w:r>
      <w:r w:rsidR="00B220F6">
        <w:rPr>
          <w:rFonts w:ascii="Bosch Office Sans" w:hAnsi="Bosch Office Sans" w:cs="Arial"/>
          <w:lang w:val="fr-FR"/>
        </w:rPr>
        <w:t xml:space="preserve"> dans le cadre de la législation en vigueur,</w:t>
      </w:r>
    </w:p>
    <w:p w14:paraId="61434FDD" w14:textId="391A3F5E" w:rsidR="00A7577A" w:rsidRDefault="00462EE3" w:rsidP="00A7577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7577A">
        <w:rPr>
          <w:rFonts w:ascii="Bosch Office Sans" w:hAnsi="Bosch Office Sans"/>
          <w:lang w:val="fr-FR"/>
        </w:rPr>
        <w:t xml:space="preserve">Garantie 5 ans corps de chauffe </w:t>
      </w:r>
      <w:r w:rsidR="00B220F6">
        <w:rPr>
          <w:rFonts w:ascii="Bosch Office Sans" w:hAnsi="Bosch Office Sans"/>
          <w:lang w:val="fr-FR"/>
        </w:rPr>
        <w:t>dans le cadre d’une</w:t>
      </w:r>
      <w:r w:rsidRPr="00A7577A">
        <w:rPr>
          <w:rFonts w:ascii="Bosch Office Sans" w:hAnsi="Bosch Office Sans"/>
          <w:lang w:val="fr-FR"/>
        </w:rPr>
        <w:t xml:space="preserve"> mise en service réalisée par le service technique</w:t>
      </w:r>
      <w:r w:rsidR="00A7577A" w:rsidRPr="00A7577A">
        <w:rPr>
          <w:rFonts w:ascii="Bosch Office Sans" w:hAnsi="Bosch Office Sans"/>
          <w:lang w:val="fr-FR"/>
        </w:rPr>
        <w:t xml:space="preserve"> </w:t>
      </w:r>
      <w:r w:rsidRPr="00A7577A">
        <w:rPr>
          <w:rFonts w:ascii="Bosch Office Sans" w:hAnsi="Bosch Office Sans"/>
          <w:lang w:val="fr-FR"/>
        </w:rPr>
        <w:t>constructeur</w:t>
      </w:r>
      <w:r w:rsidR="00B220F6">
        <w:rPr>
          <w:rFonts w:ascii="Bosch Office Sans" w:hAnsi="Bosch Office Sans"/>
          <w:lang w:val="fr-FR"/>
        </w:rPr>
        <w:t>,</w:t>
      </w:r>
    </w:p>
    <w:p w14:paraId="4813429B" w14:textId="7B4E81CD" w:rsidR="00A7577A" w:rsidRPr="00A7577A" w:rsidRDefault="00E859D5" w:rsidP="00A7577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7577A">
        <w:rPr>
          <w:rFonts w:ascii="Bosch Office Sans" w:hAnsi="Bosch Office Sans" w:cs="Arial"/>
          <w:lang w:val="fr-FR"/>
        </w:rPr>
        <w:t>Extension de garantie à 10 ans</w:t>
      </w:r>
      <w:r w:rsidR="00462EE3" w:rsidRPr="00A7577A">
        <w:rPr>
          <w:rFonts w:ascii="Bosch Office Sans" w:hAnsi="Bosch Office Sans" w:cs="Arial"/>
          <w:lang w:val="fr-FR"/>
        </w:rPr>
        <w:t> – dans le cadre d’un contrat de garantie</w:t>
      </w:r>
      <w:r w:rsidR="00B220F6">
        <w:rPr>
          <w:rFonts w:ascii="Bosch Office Sans" w:hAnsi="Bosch Office Sans" w:cs="Arial"/>
          <w:lang w:val="fr-FR"/>
        </w:rPr>
        <w:t>,</w:t>
      </w:r>
    </w:p>
    <w:p w14:paraId="308927B5" w14:textId="0DD695C1" w:rsidR="00462EE3" w:rsidRPr="00A7577A" w:rsidRDefault="00462EE3" w:rsidP="00A7577A">
      <w:pPr>
        <w:pStyle w:val="Paragraphedeliste"/>
        <w:numPr>
          <w:ilvl w:val="0"/>
          <w:numId w:val="2"/>
        </w:numPr>
        <w:tabs>
          <w:tab w:val="left" w:pos="8580"/>
        </w:tabs>
        <w:rPr>
          <w:rFonts w:ascii="Bosch Office Sans" w:hAnsi="Bosch Office Sans"/>
          <w:lang w:val="fr-FR"/>
        </w:rPr>
      </w:pPr>
      <w:r w:rsidRPr="00A7577A">
        <w:rPr>
          <w:rFonts w:ascii="Bosch Office Sans" w:hAnsi="Bosch Office Sans" w:cs="Arial"/>
          <w:lang w:val="fr-FR"/>
        </w:rPr>
        <w:t xml:space="preserve">Prestations de mise en service </w:t>
      </w:r>
      <w:r w:rsidR="00581598" w:rsidRPr="00A7577A">
        <w:rPr>
          <w:rFonts w:ascii="Bosch Office Sans" w:hAnsi="Bosch Office Sans" w:cs="Arial"/>
          <w:lang w:val="fr-FR"/>
        </w:rPr>
        <w:t>chaudière et équipements constr</w:t>
      </w:r>
      <w:r w:rsidRPr="00A7577A">
        <w:rPr>
          <w:rFonts w:ascii="Bosch Office Sans" w:hAnsi="Bosch Office Sans" w:cs="Arial"/>
          <w:lang w:val="fr-FR"/>
        </w:rPr>
        <w:t>u</w:t>
      </w:r>
      <w:r w:rsidR="00581598" w:rsidRPr="00A7577A">
        <w:rPr>
          <w:rFonts w:ascii="Bosch Office Sans" w:hAnsi="Bosch Office Sans" w:cs="Arial"/>
          <w:lang w:val="fr-FR"/>
        </w:rPr>
        <w:t>c</w:t>
      </w:r>
      <w:r w:rsidRPr="00A7577A">
        <w:rPr>
          <w:rFonts w:ascii="Bosch Office Sans" w:hAnsi="Bosch Office Sans" w:cs="Arial"/>
          <w:lang w:val="fr-FR"/>
        </w:rPr>
        <w:t>teur</w:t>
      </w:r>
      <w:r w:rsidR="00B220F6">
        <w:rPr>
          <w:rFonts w:ascii="Bosch Office Sans" w:hAnsi="Bosch Office Sans" w:cs="Arial"/>
          <w:lang w:val="fr-FR"/>
        </w:rPr>
        <w:t>.</w:t>
      </w:r>
    </w:p>
    <w:p w14:paraId="46E13FE0" w14:textId="69EB4E21" w:rsidR="00965D20" w:rsidRDefault="00965D20" w:rsidP="009866CB">
      <w:pPr>
        <w:tabs>
          <w:tab w:val="left" w:pos="567"/>
          <w:tab w:val="left" w:leader="dot" w:pos="5103"/>
        </w:tabs>
        <w:ind w:right="567"/>
        <w:jc w:val="both"/>
        <w:rPr>
          <w:rFonts w:ascii="Bosch Office Sans" w:hAnsi="Bosch Office Sans" w:cs="Arial"/>
          <w:lang w:val="fr-FR"/>
        </w:rPr>
      </w:pPr>
    </w:p>
    <w:p w14:paraId="38A08A4F" w14:textId="18F1DABE" w:rsidR="001F5011" w:rsidRPr="001B245A" w:rsidRDefault="00BA2ACD" w:rsidP="001B245A">
      <w:pPr>
        <w:tabs>
          <w:tab w:val="left" w:pos="567"/>
          <w:tab w:val="left" w:leader="dot" w:pos="5103"/>
        </w:tabs>
        <w:ind w:right="567"/>
        <w:jc w:val="both"/>
        <w:rPr>
          <w:rFonts w:ascii="Bosch Office Sans" w:hAnsi="Bosch Office Sans" w:cs="Arial"/>
          <w:sz w:val="18"/>
          <w:szCs w:val="18"/>
          <w:lang w:val="fr-FR"/>
        </w:rPr>
      </w:pPr>
      <w:r>
        <w:rPr>
          <w:rFonts w:ascii="Bosch Office Sans" w:hAnsi="Bosch Office Sans" w:cs="Arial"/>
          <w:sz w:val="18"/>
          <w:szCs w:val="18"/>
          <w:lang w:val="fr-FR"/>
        </w:rPr>
        <w:t>Juin</w:t>
      </w:r>
      <w:r w:rsidR="00D62110">
        <w:rPr>
          <w:rFonts w:ascii="Bosch Office Sans" w:hAnsi="Bosch Office Sans" w:cs="Arial"/>
          <w:sz w:val="18"/>
          <w:szCs w:val="18"/>
          <w:lang w:val="fr-FR"/>
        </w:rPr>
        <w:t xml:space="preserve"> 202</w:t>
      </w:r>
      <w:r w:rsidR="001D4224">
        <w:rPr>
          <w:rFonts w:ascii="Bosch Office Sans" w:hAnsi="Bosch Office Sans" w:cs="Arial"/>
          <w:sz w:val="18"/>
          <w:szCs w:val="18"/>
          <w:lang w:val="fr-FR"/>
        </w:rPr>
        <w:t>2</w:t>
      </w:r>
    </w:p>
    <w:sectPr w:rsidR="001F5011" w:rsidRPr="001B245A" w:rsidSect="007B0472">
      <w:headerReference w:type="default" r:id="rId12"/>
      <w:footerReference w:type="default" r:id="rId13"/>
      <w:pgSz w:w="11906" w:h="16838" w:code="9"/>
      <w:pgMar w:top="720" w:right="720" w:bottom="720" w:left="720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74FE6" w14:textId="77777777" w:rsidR="00417654" w:rsidRDefault="00417654" w:rsidP="007B0472">
      <w:pPr>
        <w:spacing w:after="0" w:line="240" w:lineRule="auto"/>
      </w:pPr>
      <w:r>
        <w:separator/>
      </w:r>
    </w:p>
  </w:endnote>
  <w:endnote w:type="continuationSeparator" w:id="0">
    <w:p w14:paraId="2BC8A8D0" w14:textId="77777777" w:rsidR="00417654" w:rsidRDefault="00417654" w:rsidP="007B0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sch Office Sans">
    <w:panose1 w:val="00000000000000000000"/>
    <w:charset w:val="00"/>
    <w:family w:val="auto"/>
    <w:pitch w:val="variable"/>
    <w:sig w:usb0="A00002FF" w:usb1="0000E0D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C183D" w14:textId="77777777" w:rsidR="00DB4A7D" w:rsidRDefault="00DB4A7D">
    <w:pPr>
      <w:pStyle w:val="Pieddepage"/>
      <w:rPr>
        <w:rFonts w:ascii="Bosch Office Sans" w:hAnsi="Bosch Office Sans"/>
        <w:b/>
        <w:bCs/>
        <w:lang w:val="fr-FR"/>
      </w:rPr>
    </w:pPr>
  </w:p>
  <w:p w14:paraId="22B10CB2" w14:textId="769D4478" w:rsidR="007B0472" w:rsidRPr="00DB4A7D" w:rsidRDefault="007B0472">
    <w:pPr>
      <w:pStyle w:val="Pieddepage"/>
      <w:rPr>
        <w:rFonts w:ascii="Bosch Office Sans" w:hAnsi="Bosch Office Sans"/>
        <w:lang w:val="fr-FR"/>
      </w:rPr>
    </w:pPr>
    <w:r w:rsidRPr="00DB4A7D">
      <w:rPr>
        <w:rFonts w:ascii="Bosch Office Sans" w:hAnsi="Bosch Office Sans"/>
        <w:b/>
        <w:bCs/>
        <w:lang w:val="fr-FR"/>
      </w:rPr>
      <w:t>elm.leblanc SAS</w:t>
    </w:r>
    <w:r w:rsidRPr="00DB4A7D">
      <w:rPr>
        <w:rFonts w:ascii="Bosch Office Sans" w:hAnsi="Bosch Office Sans"/>
        <w:lang w:val="fr-FR"/>
      </w:rPr>
      <w:t xml:space="preserve"> - SAS au capital de </w:t>
    </w:r>
    <w:r w:rsidR="00086CF0">
      <w:rPr>
        <w:rFonts w:ascii="Bosch Office Sans" w:hAnsi="Bosch Office Sans"/>
        <w:lang w:val="fr-FR"/>
      </w:rPr>
      <w:t xml:space="preserve">16.652.889 € </w:t>
    </w:r>
    <w:r w:rsidRPr="00DB4A7D">
      <w:rPr>
        <w:rFonts w:ascii="Bosch Office Sans" w:hAnsi="Bosch Office Sans"/>
        <w:lang w:val="fr-FR"/>
      </w:rPr>
      <w:t>- RCS Bobigny – SIREN B 542 097</w:t>
    </w:r>
    <w:r w:rsidR="00DB4A7D" w:rsidRPr="00DB4A7D">
      <w:rPr>
        <w:rFonts w:ascii="Bosch Office Sans" w:hAnsi="Bosch Office Sans"/>
        <w:lang w:val="fr-FR"/>
      </w:rPr>
      <w:t> </w:t>
    </w:r>
    <w:r w:rsidRPr="00DB4A7D">
      <w:rPr>
        <w:rFonts w:ascii="Bosch Office Sans" w:hAnsi="Bosch Office Sans"/>
        <w:lang w:val="fr-FR"/>
      </w:rPr>
      <w:t>944</w:t>
    </w:r>
  </w:p>
  <w:p w14:paraId="22AA7284" w14:textId="72F2B603" w:rsidR="00DB4A7D" w:rsidRPr="00DB4A7D" w:rsidRDefault="007B0472">
    <w:pPr>
      <w:pStyle w:val="Pieddepage"/>
      <w:rPr>
        <w:rFonts w:ascii="Bosch Office Sans" w:hAnsi="Bosch Office Sans"/>
        <w:lang w:val="fr-FR"/>
      </w:rPr>
    </w:pPr>
    <w:r w:rsidRPr="00DB4A7D">
      <w:rPr>
        <w:rFonts w:ascii="Bosch Office Sans" w:hAnsi="Bosch Office Sans"/>
        <w:lang w:val="fr-FR"/>
      </w:rPr>
      <w:t xml:space="preserve">Siège social : 124-126 rue de Stalingrad – 93711 Drancy cedex – </w:t>
    </w:r>
    <w:r w:rsidR="00DB4A7D" w:rsidRPr="00DB4A7D">
      <w:rPr>
        <w:rFonts w:ascii="Bosch Office Sans" w:hAnsi="Bosch Office Sans"/>
        <w:lang w:val="fr-FR"/>
      </w:rPr>
      <w:t>France</w:t>
    </w:r>
  </w:p>
  <w:p w14:paraId="1C2867C2" w14:textId="294C3860" w:rsidR="007B0472" w:rsidRPr="00DB4A7D" w:rsidRDefault="007B0472">
    <w:pPr>
      <w:pStyle w:val="Pieddepage"/>
      <w:rPr>
        <w:rFonts w:ascii="Bosch Office Sans" w:hAnsi="Bosch Office Sans"/>
        <w:lang w:val="fr-FR"/>
      </w:rPr>
    </w:pPr>
    <w:r w:rsidRPr="00DB4A7D">
      <w:rPr>
        <w:rFonts w:ascii="Bosch Office Sans" w:hAnsi="Bosch Office Sans"/>
        <w:lang w:val="fr-FR"/>
      </w:rPr>
      <w:ptab w:relativeTo="margin" w:alignment="right" w:leader="none"/>
    </w:r>
    <w:r w:rsidRPr="00DB4A7D">
      <w:rPr>
        <w:rFonts w:ascii="Bosch Office Sans" w:hAnsi="Bosch Office Sans"/>
        <w:b/>
        <w:bCs/>
        <w:color w:val="000000" w:themeColor="text1"/>
        <w:sz w:val="24"/>
        <w:szCs w:val="24"/>
        <w:lang w:val="fr-FR"/>
      </w:rPr>
      <w:t>www.bosch-industrial.fr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4409E" w14:textId="77777777" w:rsidR="00417654" w:rsidRDefault="00417654" w:rsidP="007B0472">
      <w:pPr>
        <w:spacing w:after="0" w:line="240" w:lineRule="auto"/>
      </w:pPr>
      <w:r>
        <w:separator/>
      </w:r>
    </w:p>
  </w:footnote>
  <w:footnote w:type="continuationSeparator" w:id="0">
    <w:p w14:paraId="2CDE3BA9" w14:textId="77777777" w:rsidR="00417654" w:rsidRDefault="00417654" w:rsidP="007B0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8A600" w14:textId="55B437E5" w:rsidR="007B0472" w:rsidRDefault="007B0472">
    <w:pPr>
      <w:pStyle w:val="En-tte"/>
      <w:rPr>
        <w:lang w:val="fr-FR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55B9131" wp14:editId="6C8D79E0">
          <wp:simplePos x="0" y="0"/>
          <wp:positionH relativeFrom="column">
            <wp:posOffset>5210175</wp:posOffset>
          </wp:positionH>
          <wp:positionV relativeFrom="page">
            <wp:posOffset>218440</wp:posOffset>
          </wp:positionV>
          <wp:extent cx="1648460" cy="591185"/>
          <wp:effectExtent l="0" t="0" r="8890" b="0"/>
          <wp:wrapSquare wrapText="bothSides"/>
          <wp:docPr id="2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OSCH_FRENCH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8460" cy="591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E47553" w14:textId="416A72A7" w:rsidR="007B0472" w:rsidRDefault="007B0472">
    <w:pPr>
      <w:pStyle w:val="En-tte"/>
      <w:rPr>
        <w:lang w:val="fr-FR"/>
      </w:rPr>
    </w:pPr>
  </w:p>
  <w:p w14:paraId="06FDB7CC" w14:textId="77777777" w:rsidR="007B0472" w:rsidRDefault="007B0472" w:rsidP="007B0472">
    <w:pPr>
      <w:pStyle w:val="En-tte"/>
      <w:spacing w:line="276" w:lineRule="auto"/>
      <w:rPr>
        <w:lang w:val="fr-FR"/>
      </w:rPr>
    </w:pPr>
  </w:p>
  <w:p w14:paraId="79AFFF29" w14:textId="21E91CAC" w:rsidR="007B0472" w:rsidRPr="007B0472" w:rsidRDefault="007B0472" w:rsidP="007B0472">
    <w:pPr>
      <w:pStyle w:val="En-tte"/>
      <w:spacing w:line="276" w:lineRule="auto"/>
      <w:rPr>
        <w:rFonts w:ascii="Bosch Office Sans" w:hAnsi="Bosch Office Sans"/>
        <w:sz w:val="36"/>
        <w:szCs w:val="36"/>
        <w:lang w:val="fr-FR"/>
      </w:rPr>
    </w:pPr>
    <w:r w:rsidRPr="007B0472">
      <w:rPr>
        <w:rFonts w:ascii="Bosch Office Sans" w:hAnsi="Bosch Office Sans"/>
        <w:sz w:val="36"/>
        <w:szCs w:val="36"/>
        <w:lang w:val="fr-FR"/>
      </w:rPr>
      <w:t>Descriptif technique Bosch</w:t>
    </w:r>
  </w:p>
  <w:p w14:paraId="6604D5E2" w14:textId="1DFCA04D" w:rsidR="007B0472" w:rsidRDefault="00DB4A7D" w:rsidP="00DB4A7D">
    <w:pPr>
      <w:pStyle w:val="En-tte"/>
      <w:tabs>
        <w:tab w:val="clear" w:pos="4680"/>
        <w:tab w:val="clear" w:pos="9360"/>
        <w:tab w:val="center" w:pos="5233"/>
      </w:tabs>
      <w:spacing w:line="276" w:lineRule="auto"/>
      <w:rPr>
        <w:rFonts w:ascii="Bosch Office Sans" w:hAnsi="Bosch Office Sans"/>
        <w:b/>
        <w:bCs/>
        <w:sz w:val="36"/>
        <w:szCs w:val="36"/>
        <w:lang w:val="fr-FR"/>
      </w:rPr>
    </w:pPr>
    <w:r>
      <w:rPr>
        <w:rFonts w:ascii="Bosch Office Sans" w:hAnsi="Bosch Office Sans"/>
        <w:b/>
        <w:bCs/>
        <w:noProof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759098C1" wp14:editId="0BECCDAD">
              <wp:simplePos x="0" y="0"/>
              <wp:positionH relativeFrom="column">
                <wp:posOffset>-447675</wp:posOffset>
              </wp:positionH>
              <wp:positionV relativeFrom="paragraph">
                <wp:posOffset>560704</wp:posOffset>
              </wp:positionV>
              <wp:extent cx="7553325" cy="8448675"/>
              <wp:effectExtent l="0" t="0" r="9525" b="952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325" cy="84486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D1786A" id="Rectangle 4" o:spid="_x0000_s1026" style="position:absolute;margin-left:-35.25pt;margin-top:44.15pt;width:594.75pt;height:665.2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" fillcolor="#f2f2f2 [3052]" stroked="f" strokeweight="1pt"/>
          </w:pict>
        </mc:Fallback>
      </mc:AlternateContent>
    </w:r>
    <w:r w:rsidRPr="007B0472">
      <w:rPr>
        <w:rFonts w:ascii="Bosch Office Sans" w:hAnsi="Bosch Office Sans"/>
        <w:b/>
        <w:bCs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0FFBFE77" wp14:editId="7DE071B1">
          <wp:simplePos x="0" y="0"/>
          <wp:positionH relativeFrom="column">
            <wp:posOffset>-577215</wp:posOffset>
          </wp:positionH>
          <wp:positionV relativeFrom="page">
            <wp:posOffset>1196340</wp:posOffset>
          </wp:positionV>
          <wp:extent cx="7787640" cy="205740"/>
          <wp:effectExtent l="0" t="0" r="3810" b="3810"/>
          <wp:wrapSquare wrapText="bothSides"/>
          <wp:docPr id="3" name="Picture 3" descr="A picture containing curtain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OSCH_SUPERGRAPHIC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3846"/>
                  <a:stretch/>
                </pic:blipFill>
                <pic:spPr bwMode="auto">
                  <a:xfrm>
                    <a:off x="0" y="0"/>
                    <a:ext cx="7787640" cy="2057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633C">
      <w:rPr>
        <w:rFonts w:ascii="Bosch Office Sans" w:hAnsi="Bosch Office Sans"/>
        <w:b/>
        <w:bCs/>
        <w:sz w:val="36"/>
        <w:szCs w:val="36"/>
        <w:lang w:val="fr-FR"/>
      </w:rPr>
      <w:t>Condens</w:t>
    </w:r>
    <w:r w:rsidR="001B5C8A">
      <w:rPr>
        <w:rFonts w:ascii="Bosch Office Sans" w:hAnsi="Bosch Office Sans"/>
        <w:b/>
        <w:bCs/>
        <w:sz w:val="36"/>
        <w:szCs w:val="36"/>
        <w:lang w:val="fr-FR"/>
      </w:rPr>
      <w:t xml:space="preserve"> </w:t>
    </w:r>
    <w:r w:rsidR="001D4224">
      <w:rPr>
        <w:rFonts w:ascii="Bosch Office Sans" w:hAnsi="Bosch Office Sans"/>
        <w:b/>
        <w:bCs/>
        <w:sz w:val="36"/>
        <w:szCs w:val="36"/>
        <w:lang w:val="fr-FR"/>
      </w:rPr>
      <w:t>7</w:t>
    </w:r>
    <w:r w:rsidR="0031151E">
      <w:rPr>
        <w:rFonts w:ascii="Bosch Office Sans" w:hAnsi="Bosch Office Sans"/>
        <w:b/>
        <w:bCs/>
        <w:sz w:val="36"/>
        <w:szCs w:val="36"/>
        <w:lang w:val="fr-FR"/>
      </w:rPr>
      <w:t xml:space="preserve">000 </w:t>
    </w:r>
    <w:r w:rsidR="00F5498C">
      <w:rPr>
        <w:rFonts w:ascii="Bosch Office Sans" w:hAnsi="Bosch Office Sans"/>
        <w:b/>
        <w:bCs/>
        <w:sz w:val="36"/>
        <w:szCs w:val="36"/>
        <w:lang w:val="fr-FR"/>
      </w:rPr>
      <w:t>F</w:t>
    </w:r>
    <w:r w:rsidR="0031151E">
      <w:rPr>
        <w:rFonts w:ascii="Bosch Office Sans" w:hAnsi="Bosch Office Sans"/>
        <w:b/>
        <w:bCs/>
        <w:sz w:val="36"/>
        <w:szCs w:val="36"/>
        <w:lang w:val="fr-FR"/>
      </w:rPr>
      <w:t xml:space="preserve"> – </w:t>
    </w:r>
    <w:r w:rsidR="002D6328">
      <w:rPr>
        <w:rFonts w:ascii="Bosch Office Sans" w:hAnsi="Bosch Office Sans"/>
        <w:b/>
        <w:bCs/>
        <w:sz w:val="36"/>
        <w:szCs w:val="36"/>
        <w:lang w:val="fr-FR"/>
      </w:rPr>
      <w:t>250</w:t>
    </w:r>
    <w:r w:rsidR="001B5C8A">
      <w:rPr>
        <w:rFonts w:ascii="Bosch Office Sans" w:hAnsi="Bosch Office Sans"/>
        <w:b/>
        <w:bCs/>
        <w:sz w:val="36"/>
        <w:szCs w:val="36"/>
        <w:lang w:val="fr-FR"/>
      </w:rPr>
      <w:t xml:space="preserve"> kW</w:t>
    </w:r>
    <w:r w:rsidR="00F5498C">
      <w:rPr>
        <w:rFonts w:ascii="Bosch Office Sans" w:hAnsi="Bosch Office Sans"/>
        <w:b/>
        <w:bCs/>
        <w:sz w:val="36"/>
        <w:szCs w:val="36"/>
        <w:lang w:val="fr-FR"/>
      </w:rPr>
      <w:t xml:space="preserve"> version </w:t>
    </w:r>
    <w:r w:rsidR="00F37BE1">
      <w:rPr>
        <w:rFonts w:ascii="Bosch Office Sans" w:hAnsi="Bosch Office Sans"/>
        <w:b/>
        <w:bCs/>
        <w:sz w:val="36"/>
        <w:szCs w:val="36"/>
        <w:lang w:val="fr-FR"/>
      </w:rPr>
      <w:t>gauche</w:t>
    </w:r>
  </w:p>
  <w:p w14:paraId="01F967EF" w14:textId="767D6421" w:rsidR="007B0472" w:rsidRPr="007B0472" w:rsidRDefault="007B0472" w:rsidP="007B0472">
    <w:pPr>
      <w:pStyle w:val="En-tte"/>
      <w:spacing w:line="276" w:lineRule="auto"/>
      <w:rPr>
        <w:rFonts w:ascii="Bosch Office Sans" w:hAnsi="Bosch Office Sans"/>
        <w:b/>
        <w:bCs/>
        <w:color w:val="595959" w:themeColor="text1" w:themeTint="A6"/>
        <w:sz w:val="30"/>
        <w:szCs w:val="30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32A4B"/>
    <w:multiLevelType w:val="hybridMultilevel"/>
    <w:tmpl w:val="B45EEDDE"/>
    <w:lvl w:ilvl="0" w:tplc="A99C505E">
      <w:numFmt w:val="bullet"/>
      <w:lvlText w:val="-"/>
      <w:lvlJc w:val="left"/>
      <w:pPr>
        <w:ind w:left="720" w:hanging="360"/>
      </w:pPr>
      <w:rPr>
        <w:rFonts w:ascii="Bosch Office Sans" w:eastAsiaTheme="minorHAnsi" w:hAnsi="Bosch Office San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C7982"/>
    <w:multiLevelType w:val="hybridMultilevel"/>
    <w:tmpl w:val="A7AC0AF2"/>
    <w:lvl w:ilvl="0" w:tplc="40905380">
      <w:numFmt w:val="bullet"/>
      <w:lvlText w:val="-"/>
      <w:lvlJc w:val="left"/>
      <w:pPr>
        <w:ind w:left="720" w:hanging="360"/>
      </w:pPr>
      <w:rPr>
        <w:rFonts w:ascii="Bosch Office Sans" w:eastAsiaTheme="minorHAnsi" w:hAnsi="Bosch Office San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797E9F"/>
    <w:multiLevelType w:val="hybridMultilevel"/>
    <w:tmpl w:val="0D3275A0"/>
    <w:lvl w:ilvl="0" w:tplc="CB841E42">
      <w:start w:val="230"/>
      <w:numFmt w:val="bullet"/>
      <w:lvlText w:val="-"/>
      <w:lvlJc w:val="left"/>
      <w:pPr>
        <w:ind w:left="408" w:hanging="360"/>
      </w:pPr>
      <w:rPr>
        <w:rFonts w:ascii="Bosch Office Sans" w:eastAsiaTheme="minorHAnsi" w:hAnsi="Bosch Office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4DD8113E"/>
    <w:multiLevelType w:val="hybridMultilevel"/>
    <w:tmpl w:val="C3C4C28A"/>
    <w:lvl w:ilvl="0" w:tplc="84EE336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A6F27"/>
    <w:multiLevelType w:val="hybridMultilevel"/>
    <w:tmpl w:val="7EDAFFD6"/>
    <w:lvl w:ilvl="0" w:tplc="4A2CCEDC">
      <w:numFmt w:val="bullet"/>
      <w:lvlText w:val="-"/>
      <w:lvlJc w:val="left"/>
      <w:pPr>
        <w:ind w:left="720" w:hanging="360"/>
      </w:pPr>
      <w:rPr>
        <w:rFonts w:ascii="Bosch Office Sans" w:eastAsiaTheme="minorHAnsi" w:hAnsi="Bosch Office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81FC7"/>
    <w:multiLevelType w:val="hybridMultilevel"/>
    <w:tmpl w:val="7F80D26C"/>
    <w:lvl w:ilvl="0" w:tplc="EE9699B0">
      <w:start w:val="8"/>
      <w:numFmt w:val="bullet"/>
      <w:lvlText w:val="-"/>
      <w:lvlJc w:val="left"/>
      <w:pPr>
        <w:ind w:left="720" w:hanging="360"/>
      </w:pPr>
      <w:rPr>
        <w:rFonts w:ascii="Bosch Office Sans" w:eastAsiaTheme="minorHAnsi" w:hAnsi="Bosch Office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472"/>
    <w:rsid w:val="00053253"/>
    <w:rsid w:val="00053D26"/>
    <w:rsid w:val="00067A02"/>
    <w:rsid w:val="00086CF0"/>
    <w:rsid w:val="000927B3"/>
    <w:rsid w:val="000A4AEA"/>
    <w:rsid w:val="000B2423"/>
    <w:rsid w:val="000E082F"/>
    <w:rsid w:val="00106B82"/>
    <w:rsid w:val="00124EB7"/>
    <w:rsid w:val="0013547C"/>
    <w:rsid w:val="00140B90"/>
    <w:rsid w:val="00141D96"/>
    <w:rsid w:val="00156CA7"/>
    <w:rsid w:val="001B245A"/>
    <w:rsid w:val="001B5C8A"/>
    <w:rsid w:val="001D4224"/>
    <w:rsid w:val="001D5279"/>
    <w:rsid w:val="001E0AF9"/>
    <w:rsid w:val="001F11F9"/>
    <w:rsid w:val="001F5011"/>
    <w:rsid w:val="00235097"/>
    <w:rsid w:val="00235F52"/>
    <w:rsid w:val="00245F48"/>
    <w:rsid w:val="00252CE7"/>
    <w:rsid w:val="00276787"/>
    <w:rsid w:val="00283D75"/>
    <w:rsid w:val="00286421"/>
    <w:rsid w:val="00294EDC"/>
    <w:rsid w:val="002D6328"/>
    <w:rsid w:val="002E1432"/>
    <w:rsid w:val="002F01D7"/>
    <w:rsid w:val="0031151E"/>
    <w:rsid w:val="003441F8"/>
    <w:rsid w:val="00350FD1"/>
    <w:rsid w:val="00355A54"/>
    <w:rsid w:val="00371DFA"/>
    <w:rsid w:val="003922ED"/>
    <w:rsid w:val="003B7B1C"/>
    <w:rsid w:val="003E5560"/>
    <w:rsid w:val="003F3234"/>
    <w:rsid w:val="003F6995"/>
    <w:rsid w:val="003F714A"/>
    <w:rsid w:val="00402CB2"/>
    <w:rsid w:val="00405320"/>
    <w:rsid w:val="00417654"/>
    <w:rsid w:val="00462EE3"/>
    <w:rsid w:val="00477B71"/>
    <w:rsid w:val="004E0674"/>
    <w:rsid w:val="004E4E02"/>
    <w:rsid w:val="00581598"/>
    <w:rsid w:val="005951FA"/>
    <w:rsid w:val="005B35C6"/>
    <w:rsid w:val="005B779E"/>
    <w:rsid w:val="005D5A74"/>
    <w:rsid w:val="005D60CF"/>
    <w:rsid w:val="005D7BA1"/>
    <w:rsid w:val="00600BC0"/>
    <w:rsid w:val="00612EA9"/>
    <w:rsid w:val="0061421F"/>
    <w:rsid w:val="006203C4"/>
    <w:rsid w:val="00620FD4"/>
    <w:rsid w:val="00667946"/>
    <w:rsid w:val="006F5D71"/>
    <w:rsid w:val="006F76EC"/>
    <w:rsid w:val="007222CC"/>
    <w:rsid w:val="00730A23"/>
    <w:rsid w:val="0074231A"/>
    <w:rsid w:val="0074649E"/>
    <w:rsid w:val="00760D7A"/>
    <w:rsid w:val="00771A9A"/>
    <w:rsid w:val="00771DE0"/>
    <w:rsid w:val="007875FA"/>
    <w:rsid w:val="00790EA7"/>
    <w:rsid w:val="007B0472"/>
    <w:rsid w:val="007E4AA8"/>
    <w:rsid w:val="007F1E91"/>
    <w:rsid w:val="00805CA8"/>
    <w:rsid w:val="008430DB"/>
    <w:rsid w:val="00856655"/>
    <w:rsid w:val="00867EA3"/>
    <w:rsid w:val="008752CF"/>
    <w:rsid w:val="0087632F"/>
    <w:rsid w:val="008C09FC"/>
    <w:rsid w:val="008D20A9"/>
    <w:rsid w:val="008D504F"/>
    <w:rsid w:val="009146D5"/>
    <w:rsid w:val="00914910"/>
    <w:rsid w:val="009327D8"/>
    <w:rsid w:val="00965D20"/>
    <w:rsid w:val="009866CB"/>
    <w:rsid w:val="009944F2"/>
    <w:rsid w:val="009E4766"/>
    <w:rsid w:val="009E47D5"/>
    <w:rsid w:val="009F1F75"/>
    <w:rsid w:val="009F3D2D"/>
    <w:rsid w:val="00A64581"/>
    <w:rsid w:val="00A7577A"/>
    <w:rsid w:val="00A7778E"/>
    <w:rsid w:val="00A9423B"/>
    <w:rsid w:val="00AF1715"/>
    <w:rsid w:val="00B100C2"/>
    <w:rsid w:val="00B220F6"/>
    <w:rsid w:val="00B452B0"/>
    <w:rsid w:val="00B62FB6"/>
    <w:rsid w:val="00B8014C"/>
    <w:rsid w:val="00B95B07"/>
    <w:rsid w:val="00B9767E"/>
    <w:rsid w:val="00BA2ACD"/>
    <w:rsid w:val="00BC37BE"/>
    <w:rsid w:val="00BD1C5C"/>
    <w:rsid w:val="00BF233F"/>
    <w:rsid w:val="00C02683"/>
    <w:rsid w:val="00C30300"/>
    <w:rsid w:val="00C3104E"/>
    <w:rsid w:val="00C31466"/>
    <w:rsid w:val="00CF5ADE"/>
    <w:rsid w:val="00D13408"/>
    <w:rsid w:val="00D300D1"/>
    <w:rsid w:val="00D36185"/>
    <w:rsid w:val="00D62110"/>
    <w:rsid w:val="00D6469E"/>
    <w:rsid w:val="00D64756"/>
    <w:rsid w:val="00D95C46"/>
    <w:rsid w:val="00DA1CEB"/>
    <w:rsid w:val="00DB4A7D"/>
    <w:rsid w:val="00DC60EC"/>
    <w:rsid w:val="00DD00E8"/>
    <w:rsid w:val="00DE419A"/>
    <w:rsid w:val="00E107CB"/>
    <w:rsid w:val="00E35DF2"/>
    <w:rsid w:val="00E563B8"/>
    <w:rsid w:val="00E859D5"/>
    <w:rsid w:val="00EB517C"/>
    <w:rsid w:val="00EE294B"/>
    <w:rsid w:val="00EE3127"/>
    <w:rsid w:val="00F04DBD"/>
    <w:rsid w:val="00F37BE1"/>
    <w:rsid w:val="00F42CED"/>
    <w:rsid w:val="00F5498C"/>
    <w:rsid w:val="00F65E1C"/>
    <w:rsid w:val="00F8569E"/>
    <w:rsid w:val="00F92537"/>
    <w:rsid w:val="00FA236F"/>
    <w:rsid w:val="00FA6E6B"/>
    <w:rsid w:val="00FD6164"/>
    <w:rsid w:val="00FE06E8"/>
    <w:rsid w:val="00FE333E"/>
    <w:rsid w:val="00FF41A1"/>
    <w:rsid w:val="00FF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36A16F"/>
  <w15:chartTrackingRefBased/>
  <w15:docId w15:val="{8DE25CF8-294F-4306-ADF6-881DA6637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0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B04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0472"/>
  </w:style>
  <w:style w:type="paragraph" w:styleId="Pieddepage">
    <w:name w:val="footer"/>
    <w:basedOn w:val="Normal"/>
    <w:link w:val="PieddepageCar"/>
    <w:uiPriority w:val="99"/>
    <w:unhideWhenUsed/>
    <w:rsid w:val="007B04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0472"/>
  </w:style>
  <w:style w:type="character" w:styleId="Lienhypertexte">
    <w:name w:val="Hyperlink"/>
    <w:basedOn w:val="Policepardfaut"/>
    <w:uiPriority w:val="99"/>
    <w:unhideWhenUsed/>
    <w:rsid w:val="007B0472"/>
    <w:rPr>
      <w:color w:val="0563C1" w:themeColor="hyperlink"/>
      <w:u w:val="single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7B0472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6F76EC"/>
    <w:pPr>
      <w:ind w:left="720"/>
      <w:contextualSpacing/>
    </w:pPr>
  </w:style>
  <w:style w:type="table" w:styleId="Grilledutableau">
    <w:name w:val="Table Grid"/>
    <w:basedOn w:val="TableauNormal"/>
    <w:uiPriority w:val="39"/>
    <w:rsid w:val="00595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5951FA"/>
    <w:rPr>
      <w:color w:val="808080"/>
    </w:rPr>
  </w:style>
  <w:style w:type="paragraph" w:customStyle="1" w:styleId="Corpsdetexte21">
    <w:name w:val="Corps de texte 21"/>
    <w:basedOn w:val="Normal"/>
    <w:rsid w:val="00620FD4"/>
    <w:pPr>
      <w:tabs>
        <w:tab w:val="left" w:pos="204"/>
      </w:tabs>
      <w:overflowPunct w:val="0"/>
      <w:autoSpaceDE w:val="0"/>
      <w:autoSpaceDN w:val="0"/>
      <w:adjustRightInd w:val="0"/>
      <w:spacing w:after="0" w:line="-283" w:lineRule="auto"/>
      <w:ind w:left="204" w:hanging="204"/>
      <w:textAlignment w:val="baseline"/>
    </w:pPr>
    <w:rPr>
      <w:rFonts w:ascii="Times New Roman" w:eastAsia="Times New Roman" w:hAnsi="Times New Roman" w:cs="Times New Roman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osch Document" ma:contentTypeID="0x010100957C2D8E60F8B841A84C7733F105F6BF0021DDD8E8F8F9F04382227D1E855E4706" ma:contentTypeVersion="24" ma:contentTypeDescription="Create a new document." ma:contentTypeScope="" ma:versionID="648df722d037284a0c1dc2976d679322">
  <xsd:schema xmlns:xsd="http://www.w3.org/2001/XMLSchema" xmlns:xs="http://www.w3.org/2001/XMLSchema" xmlns:p="http://schemas.microsoft.com/office/2006/metadata/properties" xmlns:ns1="http://schemas.microsoft.com/sharepoint/v3" xmlns:ns2="de6c44b9-22b3-47a9-aa15-3252125a75f7" xmlns:ns3="bca0bc44-19d1-4824-98a4-321de56310bf" targetNamespace="http://schemas.microsoft.com/office/2006/metadata/properties" ma:root="true" ma:fieldsID="14e9a45464511b9b9fff312e0bc624a6" ns1:_="" ns2:_="" ns3:_="">
    <xsd:import namespace="http://schemas.microsoft.com/sharepoint/v3"/>
    <xsd:import namespace="de6c44b9-22b3-47a9-aa15-3252125a75f7"/>
    <xsd:import namespace="bca0bc44-19d1-4824-98a4-321de56310b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024d1d7ea534743995f1dc42513cfe1" minOccurs="0"/>
                <xsd:element ref="ns2:TaxCatchAll" minOccurs="0"/>
                <xsd:element ref="ns2:TaxCatchAllLabel" minOccurs="0"/>
                <xsd:element ref="ns1:LikesCount" minOccurs="0"/>
                <xsd:element ref="ns1:LikedBy" minOccurs="0"/>
                <xsd:element ref="ns1:RB_DMS_KM_GUID" minOccurs="0"/>
                <xsd:element ref="ns1:RB_DMS_ORIG_NAME" minOccurs="0"/>
                <xsd:element ref="ns1:RB_DMS_SAP_METADATA" minOccurs="0"/>
                <xsd:element ref="ns3:OriginalSubject" minOccurs="0"/>
                <xsd:element ref="ns3:From1" minOccurs="0"/>
                <xsd:element ref="ns3:Cc" minOccurs="0"/>
                <xsd:element ref="ns3:Bcc" minOccurs="0"/>
                <xsd:element ref="ns3:Conversation-Topic" minOccurs="0"/>
                <xsd:element ref="ns3:Date1" minOccurs="0"/>
                <xsd:element ref="ns3:Reply-To" minOccurs="0"/>
                <xsd:element ref="ns3:To" minOccurs="0"/>
                <xsd:element ref="ns3:Received" minOccurs="0"/>
                <xsd:element ref="ns3:Attachment" minOccurs="0"/>
                <xsd:element ref="ns3:Sensitivity" minOccurs="0"/>
                <xsd:element ref="ns3:Importance" minOccurs="0"/>
                <xsd:element ref="ns3:In-Reply-To" minOccurs="0"/>
                <xsd:element ref="ns3:References" minOccurs="0"/>
                <xsd:element ref="ns3:Conversation-Index" minOccurs="0"/>
                <xsd:element ref="ns3:MailPreviewData" minOccurs="0"/>
                <xsd:element ref="ns3:MessageClass" minOccurs="0"/>
                <xsd:element ref="ns3:Message-ID" minOccurs="0"/>
                <xsd:element ref="ns1:RB_DMS_MIG_HISTORY_FILE_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ikesCount" ma:index="15" nillable="true" ma:displayName="Number of Likes" ma:internalName="LikesCount">
      <xsd:simpleType>
        <xsd:restriction base="dms:Unknown"/>
      </xsd:simpleType>
    </xsd:element>
    <xsd:element name="LikedBy" ma:index="16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B_DMS_KM_GUID" ma:index="17" nillable="true" ma:displayName="Old GUID" ma:internalName="RB_DMS_KM_GUID" ma:readOnly="false">
      <xsd:simpleType>
        <xsd:restriction base="dms:Text"/>
      </xsd:simpleType>
    </xsd:element>
    <xsd:element name="RB_DMS_ORIG_NAME" ma:index="18" nillable="true" ma:displayName="Original Name" ma:internalName="RB_DMS_ORIG_NAME" ma:readOnly="false">
      <xsd:simpleType>
        <xsd:restriction base="dms:Text"/>
      </xsd:simpleType>
    </xsd:element>
    <xsd:element name="RB_DMS_SAP_METADATA" ma:index="19" nillable="true" ma:displayName="ILM Metadata" ma:internalName="RB_DMS_SAP_METADATA" ma:readOnly="false">
      <xsd:simpleType>
        <xsd:restriction base="dms:Note"/>
      </xsd:simpleType>
    </xsd:element>
    <xsd:element name="RB_DMS_MIG_HISTORY_FILE_GUID" ma:index="38" nillable="true" ma:displayName="History File GUID" ma:internalName="RB_DMS_MIG_HISTORY_FILE_GU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c44b9-22b3-47a9-aa15-3252125a75f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024d1d7ea534743995f1dc42513cfe1" ma:index="11" nillable="true" ma:taxonomy="true" ma:internalName="h024d1d7ea534743995f1dc42513cfe1" ma:taxonomyFieldName="DMSKeywords" ma:displayName="Keywords" ma:fieldId="{1024d1d7-ea53-4743-995f-1dc42513cfe1}" ma:sspId="b81b984e-7d9a-4f77-a40b-67f8485df2c3" ma:termSetId="071fe2bf-b632-43da-9099-a71123f9b1b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dfce22a7-cc5a-49e5-bba6-a9998d449162}" ma:internalName="TaxCatchAll" ma:showField="CatchAllData" ma:web="de6c44b9-22b3-47a9-aa15-3252125a75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dfce22a7-cc5a-49e5-bba6-a9998d449162}" ma:internalName="TaxCatchAllLabel" ma:readOnly="true" ma:showField="CatchAllDataLabel" ma:web="de6c44b9-22b3-47a9-aa15-3252125a75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0bc44-19d1-4824-98a4-321de56310bf" elementFormDefault="qualified">
    <xsd:import namespace="http://schemas.microsoft.com/office/2006/documentManagement/types"/>
    <xsd:import namespace="http://schemas.microsoft.com/office/infopath/2007/PartnerControls"/>
    <xsd:element name="OriginalSubject" ma:index="20" nillable="true" ma:displayName="OriginalSubject" ma:internalName="OriginalSubject">
      <xsd:simpleType>
        <xsd:restriction base="dms:Text">
          <xsd:maxLength value="255"/>
        </xsd:restriction>
      </xsd:simpleType>
    </xsd:element>
    <xsd:element name="From1" ma:index="21" nillable="true" ma:displayName="From" ma:internalName="From1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Note">
          <xsd:maxLength value="255"/>
        </xsd:restriction>
      </xsd:simpleType>
    </xsd:element>
    <xsd:element name="Bcc" ma:index="23" nillable="true" ma:displayName="Bcc" ma:internalName="Bcc">
      <xsd:simpleType>
        <xsd:restriction base="dms:Note">
          <xsd:maxLength value="255"/>
        </xsd:restriction>
      </xsd:simpleType>
    </xsd:element>
    <xsd:element name="Conversation-Topic" ma:index="24" nillable="true" ma:displayName="Conversation-Topic" ma:internalName="Conversation_x002d_Topic">
      <xsd:simpleType>
        <xsd:restriction base="dms:Text">
          <xsd:maxLength value="255"/>
        </xsd:restriction>
      </xsd:simpleType>
    </xsd:element>
    <xsd:element name="Date1" ma:index="25" nillable="true" ma:displayName="Date" ma:format="DateOnly" ma:internalName="Date1">
      <xsd:simpleType>
        <xsd:restriction base="dms:DateTime"/>
      </xsd:simpleType>
    </xsd:element>
    <xsd:element name="Reply-To" ma:index="26" nillable="true" ma:displayName="Reply-To" ma:internalName="Reply_x002d_To">
      <xsd:simpleType>
        <xsd:restriction base="dms:Text">
          <xsd:maxLength value="255"/>
        </xsd:restriction>
      </xsd:simpleType>
    </xsd:element>
    <xsd:element name="To" ma:index="27" nillable="true" ma:displayName="To" ma:internalName="To">
      <xsd:simpleType>
        <xsd:restriction base="dms:Note">
          <xsd:maxLength value="255"/>
        </xsd:restriction>
      </xsd:simpleType>
    </xsd:element>
    <xsd:element name="Received" ma:index="28" nillable="true" ma:displayName="Received" ma:internalName="Received">
      <xsd:simpleType>
        <xsd:restriction base="dms:Text">
          <xsd:maxLength value="255"/>
        </xsd:restriction>
      </xsd:simpleType>
    </xsd:element>
    <xsd:element name="Attachment" ma:index="29" nillable="true" ma:displayName="Attachment" ma:default="1" ma:internalName="Attachment">
      <xsd:simpleType>
        <xsd:restriction base="dms:Boolean"/>
      </xsd:simpleType>
    </xsd:element>
    <xsd:element name="Sensitivity" ma:index="30" nillable="true" ma:displayName="Sensitivity" ma:internalName="Sensitivity">
      <xsd:simpleType>
        <xsd:restriction base="dms:Text">
          <xsd:maxLength value="255"/>
        </xsd:restriction>
      </xsd:simpleType>
    </xsd:element>
    <xsd:element name="Importance" ma:index="31" nillable="true" ma:displayName="Importance" ma:internalName="Importance">
      <xsd:simpleType>
        <xsd:restriction base="dms:Text">
          <xsd:maxLength value="255"/>
        </xsd:restriction>
      </xsd:simpleType>
    </xsd:element>
    <xsd:element name="In-Reply-To" ma:index="32" nillable="true" ma:displayName="In-Reply-To" ma:internalName="In_x002d_Reply_x002d_To">
      <xsd:simpleType>
        <xsd:restriction base="dms:Text">
          <xsd:maxLength value="255"/>
        </xsd:restriction>
      </xsd:simpleType>
    </xsd:element>
    <xsd:element name="References" ma:index="33" nillable="true" ma:displayName="References" ma:internalName="References">
      <xsd:simpleType>
        <xsd:restriction base="dms:Text">
          <xsd:maxLength value="255"/>
        </xsd:restriction>
      </xsd:simpleType>
    </xsd:element>
    <xsd:element name="Conversation-Index" ma:index="34" nillable="true" ma:displayName="Conversation-Index" ma:internalName="Conversation_x002d_Index" ma:readOnly="false">
      <xsd:simpleType>
        <xsd:restriction base="dms:Text">
          <xsd:maxLength value="255"/>
        </xsd:restriction>
      </xsd:simpleType>
    </xsd:element>
    <xsd:element name="MailPreviewData" ma:index="35" nillable="true" ma:displayName="MailPreviewData" ma:internalName="MailPreviewData" ma:readOnly="false">
      <xsd:simpleType>
        <xsd:restriction base="dms:Note"/>
      </xsd:simpleType>
    </xsd:element>
    <xsd:element name="MessageClass" ma:index="36" nillable="true" ma:displayName="MessageClass" ma:internalName="MessageClass" ma:readOnly="false">
      <xsd:simpleType>
        <xsd:restriction base="dms:Text">
          <xsd:maxLength value="255"/>
        </xsd:restriction>
      </xsd:simpleType>
    </xsd:element>
    <xsd:element name="Message-ID" ma:index="37" nillable="true" ma:displayName="Message-ID" ma:internalName="Message_x002d_ID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versation-Topic xmlns="bca0bc44-19d1-4824-98a4-321de56310bf" xsi:nil="true"/>
    <LikesCount xmlns="http://schemas.microsoft.com/sharepoint/v3" xsi:nil="true"/>
    <RB_DMS_ORIG_NAME xmlns="http://schemas.microsoft.com/sharepoint/v3" xsi:nil="true"/>
    <RB_DMS_SAP_METADATA xmlns="http://schemas.microsoft.com/sharepoint/v3" xsi:nil="true"/>
    <Received xmlns="bca0bc44-19d1-4824-98a4-321de56310bf" xsi:nil="true"/>
    <Importance xmlns="bca0bc44-19d1-4824-98a4-321de56310bf" xsi:nil="true"/>
    <MessageClass xmlns="bca0bc44-19d1-4824-98a4-321de56310bf" xsi:nil="true"/>
    <Conversation-Index xmlns="bca0bc44-19d1-4824-98a4-321de56310bf" xsi:nil="true"/>
    <Bcc xmlns="bca0bc44-19d1-4824-98a4-321de56310bf" xsi:nil="true"/>
    <Sensitivity xmlns="bca0bc44-19d1-4824-98a4-321de56310bf" xsi:nil="true"/>
    <To xmlns="bca0bc44-19d1-4824-98a4-321de56310bf" xsi:nil="true"/>
    <RB_DMS_KM_GUID xmlns="http://schemas.microsoft.com/sharepoint/v3" xsi:nil="true"/>
    <Reply-To xmlns="bca0bc44-19d1-4824-98a4-321de56310bf" xsi:nil="true"/>
    <In-Reply-To xmlns="bca0bc44-19d1-4824-98a4-321de56310bf" xsi:nil="true"/>
    <MailPreviewData xmlns="bca0bc44-19d1-4824-98a4-321de56310bf" xsi:nil="true"/>
    <LikedBy xmlns="http://schemas.microsoft.com/sharepoint/v3">
      <UserInfo>
        <DisplayName/>
        <AccountId xsi:nil="true"/>
        <AccountType/>
      </UserInfo>
    </LikedBy>
    <h024d1d7ea534743995f1dc42513cfe1 xmlns="de6c44b9-22b3-47a9-aa15-3252125a75f7">
      <Terms xmlns="http://schemas.microsoft.com/office/infopath/2007/PartnerControls"/>
    </h024d1d7ea534743995f1dc42513cfe1>
    <Date1 xmlns="bca0bc44-19d1-4824-98a4-321de56310bf" xsi:nil="true"/>
    <Attachment xmlns="bca0bc44-19d1-4824-98a4-321de56310bf">true</Attachment>
    <References xmlns="bca0bc44-19d1-4824-98a4-321de56310bf" xsi:nil="true"/>
    <TaxCatchAll xmlns="de6c44b9-22b3-47a9-aa15-3252125a75f7"/>
    <Cc xmlns="bca0bc44-19d1-4824-98a4-321de56310bf" xsi:nil="true"/>
    <Message-ID xmlns="bca0bc44-19d1-4824-98a4-321de56310bf" xsi:nil="true"/>
    <OriginalSubject xmlns="bca0bc44-19d1-4824-98a4-321de56310bf" xsi:nil="true"/>
    <From1 xmlns="bca0bc44-19d1-4824-98a4-321de56310bf" xsi:nil="true"/>
    <_dlc_DocId xmlns="de6c44b9-22b3-47a9-aa15-3252125a75f7">P01S068244-785696466-2419</_dlc_DocId>
    <_dlc_DocIdUrl xmlns="de6c44b9-22b3-47a9-aa15-3252125a75f7">
      <Url>https://sites.inside-share4.bosch.com/sites/068244/_layouts/15/DocIdRedir.aspx?ID=P01S068244-785696466-2419</Url>
      <Description>P01S068244-785696466-2419</Description>
    </_dlc_DocIdUrl>
  </documentManagement>
</p:properties>
</file>

<file path=customXml/itemProps1.xml><?xml version="1.0" encoding="utf-8"?>
<ds:datastoreItem xmlns:ds="http://schemas.openxmlformats.org/officeDocument/2006/customXml" ds:itemID="{1EFB59C1-7DFE-46A2-864D-FEDB2F5D6AB8}"/>
</file>

<file path=customXml/itemProps2.xml><?xml version="1.0" encoding="utf-8"?>
<ds:datastoreItem xmlns:ds="http://schemas.openxmlformats.org/officeDocument/2006/customXml" ds:itemID="{06B3634F-A361-4FF3-8C44-D40B72F000A3}"/>
</file>

<file path=customXml/itemProps3.xml><?xml version="1.0" encoding="utf-8"?>
<ds:datastoreItem xmlns:ds="http://schemas.openxmlformats.org/officeDocument/2006/customXml" ds:itemID="{69752DC1-EF54-48F4-B4E5-68150ADA7B79}"/>
</file>

<file path=customXml/itemProps4.xml><?xml version="1.0" encoding="utf-8"?>
<ds:datastoreItem xmlns:ds="http://schemas.openxmlformats.org/officeDocument/2006/customXml" ds:itemID="{FA8EA4DD-7572-497C-9FC7-345E070D22C8}"/>
</file>

<file path=customXml/itemProps5.xml><?xml version="1.0" encoding="utf-8"?>
<ds:datastoreItem xmlns:ds="http://schemas.openxmlformats.org/officeDocument/2006/customXml" ds:itemID="{D509B285-1E13-4A5D-8E74-CF7003D883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3</Pages>
  <Words>1002</Words>
  <Characters>5511</Characters>
  <Application>Microsoft Office Word</Application>
  <DocSecurity>0</DocSecurity>
  <Lines>45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Robert Bosch GmbH</Company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Coutain Baptiste (TT/SFR3-PRM)</dc:creator>
  <cp:keywords/>
  <dc:description/>
  <cp:lastModifiedBy>Nanta Herve (TT/SFR-PRM)</cp:lastModifiedBy>
  <cp:revision>21</cp:revision>
  <dcterms:created xsi:type="dcterms:W3CDTF">2022-05-25T14:59:00Z</dcterms:created>
  <dcterms:modified xsi:type="dcterms:W3CDTF">2022-06-28T07:46:00Z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0x010100957C2D8E60F8B841A84C7733F105F6BF0021DDD8E8F8F9F04382227D1E855E4706</vt:lpwstr>
  </property>
  <property fmtid="{D5CDD505-2E9C-101B-9397-08002B2CF9AE}" pid="3" name="_dlc_DocIdItemGuid">
    <vt:lpwstr>ea9b506d-7f41-4da6-ab21-13eb0f6db4ef</vt:lpwstr>
  </property>
  <property fmtid="{D5CDD505-2E9C-101B-9397-08002B2CF9AE}" pid="4" name="DMSKeywords">
    <vt:lpwstr/>
  </property>
</Properties>
</file>